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845FF" w14:textId="77777777" w:rsidR="00B41EF2" w:rsidRDefault="00B41EF2" w:rsidP="009B0720">
      <w:pPr>
        <w:jc w:val="center"/>
        <w:rPr>
          <w:rFonts w:ascii="Times New Roman" w:hAnsi="Times New Roman" w:cs="Times New Roman"/>
          <w:b/>
          <w:color w:val="000000" w:themeColor="text1"/>
          <w:sz w:val="32"/>
          <w:szCs w:val="24"/>
        </w:rPr>
      </w:pPr>
    </w:p>
    <w:p w14:paraId="07D77A56" w14:textId="0478745B" w:rsidR="009B0720" w:rsidRPr="00385079" w:rsidRDefault="009B0720" w:rsidP="009B0720">
      <w:pPr>
        <w:jc w:val="center"/>
        <w:rPr>
          <w:rFonts w:ascii="Times New Roman" w:hAnsi="Times New Roman" w:cs="Times New Roman"/>
          <w:b/>
          <w:color w:val="000000" w:themeColor="text1"/>
          <w:sz w:val="32"/>
          <w:szCs w:val="24"/>
        </w:rPr>
      </w:pPr>
      <w:r w:rsidRPr="00385079">
        <w:rPr>
          <w:rFonts w:ascii="Times New Roman" w:hAnsi="Times New Roman" w:cs="Times New Roman"/>
          <w:b/>
          <w:color w:val="000000" w:themeColor="text1"/>
          <w:sz w:val="32"/>
          <w:szCs w:val="24"/>
        </w:rPr>
        <w:t>VI</w:t>
      </w:r>
      <w:r w:rsidR="00A27ECE" w:rsidRPr="00385079">
        <w:rPr>
          <w:rFonts w:ascii="Times New Roman" w:hAnsi="Times New Roman" w:cs="Times New Roman"/>
          <w:b/>
          <w:color w:val="000000" w:themeColor="text1"/>
          <w:sz w:val="32"/>
          <w:szCs w:val="24"/>
        </w:rPr>
        <w:t>I</w:t>
      </w:r>
      <w:r w:rsidRPr="00385079">
        <w:rPr>
          <w:rFonts w:ascii="Times New Roman" w:hAnsi="Times New Roman" w:cs="Times New Roman"/>
          <w:b/>
          <w:color w:val="000000" w:themeColor="text1"/>
          <w:sz w:val="32"/>
          <w:szCs w:val="24"/>
        </w:rPr>
        <w:t xml:space="preserve"> Annual Conference RASA-USA</w:t>
      </w:r>
    </w:p>
    <w:p w14:paraId="707CF647" w14:textId="63ECABE2" w:rsidR="009B0720" w:rsidRPr="00385079" w:rsidRDefault="009B0720" w:rsidP="009B0720">
      <w:pPr>
        <w:jc w:val="center"/>
        <w:rPr>
          <w:rFonts w:ascii="Times New Roman" w:hAnsi="Times New Roman" w:cs="Times New Roman"/>
          <w:b/>
          <w:color w:val="000000" w:themeColor="text1"/>
          <w:sz w:val="32"/>
          <w:szCs w:val="24"/>
        </w:rPr>
      </w:pPr>
      <w:r w:rsidRPr="00385079">
        <w:rPr>
          <w:rFonts w:ascii="Times New Roman" w:hAnsi="Times New Roman" w:cs="Times New Roman"/>
          <w:b/>
          <w:color w:val="000000" w:themeColor="text1"/>
          <w:sz w:val="32"/>
          <w:szCs w:val="24"/>
        </w:rPr>
        <w:t>PROGRAM</w:t>
      </w:r>
    </w:p>
    <w:p w14:paraId="1A0DAEE8" w14:textId="77777777" w:rsidR="00B41EF2" w:rsidRPr="00B41EF2" w:rsidRDefault="009B0720" w:rsidP="00B41EF2">
      <w:pPr>
        <w:pStyle w:val="NoSpacing"/>
        <w:jc w:val="center"/>
        <w:rPr>
          <w:b/>
          <w:sz w:val="24"/>
        </w:rPr>
      </w:pPr>
      <w:r w:rsidRPr="00B41EF2">
        <w:rPr>
          <w:b/>
          <w:sz w:val="24"/>
        </w:rPr>
        <w:t xml:space="preserve">Saturday, November </w:t>
      </w:r>
      <w:r w:rsidR="00A27ECE" w:rsidRPr="00B41EF2">
        <w:rPr>
          <w:b/>
          <w:sz w:val="24"/>
        </w:rPr>
        <w:t>5</w:t>
      </w:r>
      <w:r w:rsidR="00CE761B" w:rsidRPr="00B41EF2">
        <w:rPr>
          <w:b/>
          <w:sz w:val="24"/>
        </w:rPr>
        <w:t>, 201</w:t>
      </w:r>
      <w:r w:rsidR="00A27ECE" w:rsidRPr="00B41EF2">
        <w:rPr>
          <w:b/>
          <w:sz w:val="24"/>
        </w:rPr>
        <w:t>6</w:t>
      </w:r>
    </w:p>
    <w:p w14:paraId="4B440446" w14:textId="19FBBB2C" w:rsidR="009A26BD" w:rsidRPr="00B41EF2" w:rsidRDefault="00A27ECE" w:rsidP="00B41EF2">
      <w:pPr>
        <w:pStyle w:val="NoSpacing"/>
        <w:jc w:val="center"/>
        <w:rPr>
          <w:b/>
          <w:sz w:val="24"/>
        </w:rPr>
      </w:pPr>
      <w:r w:rsidRPr="00B41EF2">
        <w:rPr>
          <w:b/>
          <w:sz w:val="24"/>
        </w:rPr>
        <w:t>Carnesale Commons Palisades Room</w:t>
      </w:r>
    </w:p>
    <w:p w14:paraId="01F22843" w14:textId="4179F6E1" w:rsidR="009A26BD" w:rsidRPr="00B41EF2" w:rsidRDefault="00A27ECE" w:rsidP="00B41EF2">
      <w:pPr>
        <w:pStyle w:val="NoSpacing"/>
        <w:jc w:val="center"/>
        <w:rPr>
          <w:b/>
          <w:sz w:val="24"/>
        </w:rPr>
      </w:pPr>
      <w:r w:rsidRPr="00B41EF2">
        <w:rPr>
          <w:b/>
          <w:sz w:val="24"/>
        </w:rPr>
        <w:t>251 Charles E. Young Drive West, Los Angeles, CA 90095</w:t>
      </w:r>
    </w:p>
    <w:p w14:paraId="59351E7E" w14:textId="77777777" w:rsidR="00B017E3" w:rsidRPr="00B41EF2" w:rsidRDefault="00B017E3" w:rsidP="00B41EF2">
      <w:pPr>
        <w:rPr>
          <w:rFonts w:ascii="Times New Roman" w:hAnsi="Times New Roman" w:cs="Times New Roman"/>
          <w:b/>
          <w:color w:val="000000" w:themeColor="text1"/>
          <w:szCs w:val="24"/>
        </w:rPr>
      </w:pPr>
    </w:p>
    <w:p w14:paraId="31A6F2FC" w14:textId="378D6968" w:rsidR="00CE761B" w:rsidRPr="00385079" w:rsidRDefault="00CE761B" w:rsidP="009B0720">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9:00 Opening of the Fi</w:t>
      </w:r>
      <w:r w:rsidR="009B0720" w:rsidRPr="00385079">
        <w:rPr>
          <w:rFonts w:ascii="Times New Roman" w:hAnsi="Times New Roman" w:cs="Times New Roman"/>
          <w:b/>
          <w:color w:val="000000" w:themeColor="text1"/>
          <w:sz w:val="24"/>
          <w:szCs w:val="24"/>
        </w:rPr>
        <w:t xml:space="preserve">rst </w:t>
      </w:r>
      <w:r w:rsidRPr="00385079">
        <w:rPr>
          <w:rFonts w:ascii="Times New Roman" w:hAnsi="Times New Roman" w:cs="Times New Roman"/>
          <w:b/>
          <w:color w:val="000000" w:themeColor="text1"/>
          <w:sz w:val="24"/>
          <w:szCs w:val="24"/>
        </w:rPr>
        <w:t>Day of the C</w:t>
      </w:r>
      <w:r w:rsidR="009B0720" w:rsidRPr="00385079">
        <w:rPr>
          <w:rFonts w:ascii="Times New Roman" w:hAnsi="Times New Roman" w:cs="Times New Roman"/>
          <w:b/>
          <w:color w:val="000000" w:themeColor="text1"/>
          <w:sz w:val="24"/>
          <w:szCs w:val="24"/>
        </w:rPr>
        <w:t xml:space="preserve">onference </w:t>
      </w:r>
    </w:p>
    <w:p w14:paraId="432D0768" w14:textId="098AF836" w:rsidR="00A27ECE" w:rsidRPr="00385079" w:rsidRDefault="009B0720" w:rsidP="00E22EE3">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 xml:space="preserve">9:00 </w:t>
      </w:r>
      <w:r w:rsidR="00557A3A" w:rsidRPr="00385079">
        <w:rPr>
          <w:rFonts w:ascii="Times New Roman" w:hAnsi="Times New Roman" w:cs="Times New Roman"/>
          <w:color w:val="000000" w:themeColor="text1"/>
          <w:sz w:val="24"/>
          <w:szCs w:val="24"/>
        </w:rPr>
        <w:t>–</w:t>
      </w:r>
      <w:r w:rsidRPr="00385079">
        <w:rPr>
          <w:rFonts w:ascii="Times New Roman" w:hAnsi="Times New Roman" w:cs="Times New Roman"/>
          <w:color w:val="000000" w:themeColor="text1"/>
          <w:sz w:val="24"/>
          <w:szCs w:val="24"/>
        </w:rPr>
        <w:t xml:space="preserve"> 9:</w:t>
      </w:r>
      <w:r w:rsidR="009C5048" w:rsidRPr="00385079">
        <w:rPr>
          <w:rFonts w:ascii="Times New Roman" w:hAnsi="Times New Roman" w:cs="Times New Roman"/>
          <w:color w:val="000000" w:themeColor="text1"/>
          <w:sz w:val="24"/>
          <w:szCs w:val="24"/>
        </w:rPr>
        <w:t xml:space="preserve">15 </w:t>
      </w:r>
      <w:r w:rsidR="005C4B88" w:rsidRPr="00385079">
        <w:rPr>
          <w:rFonts w:ascii="Times New Roman" w:hAnsi="Times New Roman" w:cs="Times New Roman"/>
          <w:color w:val="000000" w:themeColor="text1"/>
          <w:sz w:val="24"/>
          <w:szCs w:val="24"/>
        </w:rPr>
        <w:t xml:space="preserve">Opening remarks and review of RASA-USA activities </w:t>
      </w:r>
      <w:r w:rsidR="00296FE2" w:rsidRPr="00385079">
        <w:rPr>
          <w:rFonts w:ascii="Times New Roman" w:hAnsi="Times New Roman" w:cs="Times New Roman"/>
          <w:color w:val="000000" w:themeColor="text1"/>
          <w:sz w:val="24"/>
          <w:szCs w:val="24"/>
        </w:rPr>
        <w:t>–</w:t>
      </w:r>
      <w:r w:rsidR="005C4B88" w:rsidRPr="00385079">
        <w:rPr>
          <w:rFonts w:ascii="Times New Roman" w:hAnsi="Times New Roman" w:cs="Times New Roman"/>
          <w:color w:val="000000" w:themeColor="text1"/>
          <w:sz w:val="24"/>
          <w:szCs w:val="24"/>
        </w:rPr>
        <w:t xml:space="preserve"> Nikolay Vasilyev, President of RASA-USA (Boston Children’s Hospital, Harvard Medical School)</w:t>
      </w:r>
    </w:p>
    <w:p w14:paraId="74A56847" w14:textId="71F45F97" w:rsidR="00557A3A" w:rsidRPr="00385079" w:rsidRDefault="001A21CD" w:rsidP="00E22EE3">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9:</w:t>
      </w:r>
      <w:r w:rsidR="009C5048" w:rsidRPr="00385079">
        <w:rPr>
          <w:rFonts w:ascii="Times New Roman" w:hAnsi="Times New Roman" w:cs="Times New Roman"/>
          <w:color w:val="000000" w:themeColor="text1"/>
          <w:sz w:val="24"/>
          <w:szCs w:val="24"/>
        </w:rPr>
        <w:t xml:space="preserve">15 </w:t>
      </w:r>
      <w:r w:rsidR="0077584C" w:rsidRPr="00385079">
        <w:rPr>
          <w:rFonts w:ascii="Times New Roman" w:hAnsi="Times New Roman" w:cs="Times New Roman"/>
          <w:color w:val="000000" w:themeColor="text1"/>
          <w:sz w:val="24"/>
          <w:szCs w:val="24"/>
        </w:rPr>
        <w:t>– 9:</w:t>
      </w:r>
      <w:r w:rsidR="009C5048" w:rsidRPr="00385079">
        <w:rPr>
          <w:rFonts w:ascii="Times New Roman" w:hAnsi="Times New Roman" w:cs="Times New Roman"/>
          <w:color w:val="000000" w:themeColor="text1"/>
          <w:sz w:val="24"/>
          <w:szCs w:val="24"/>
        </w:rPr>
        <w:t xml:space="preserve">20 </w:t>
      </w:r>
      <w:r w:rsidR="005C4B88" w:rsidRPr="00385079">
        <w:rPr>
          <w:rFonts w:ascii="Times New Roman" w:hAnsi="Times New Roman" w:cs="Times New Roman"/>
          <w:color w:val="000000" w:themeColor="text1"/>
          <w:sz w:val="24"/>
          <w:szCs w:val="24"/>
        </w:rPr>
        <w:t>Welcoming remarks by Vyacheslav Turyshev, Department of Physics and Astronomy of UCLA, Jet Propulsion Laboratory</w:t>
      </w:r>
    </w:p>
    <w:p w14:paraId="783CB285" w14:textId="13294301" w:rsidR="00A27ECE" w:rsidRPr="00385079" w:rsidRDefault="00A27ECE" w:rsidP="00A27ECE">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9:</w:t>
      </w:r>
      <w:r w:rsidR="009C5048" w:rsidRPr="00385079">
        <w:rPr>
          <w:rFonts w:ascii="Times New Roman" w:hAnsi="Times New Roman" w:cs="Times New Roman"/>
          <w:color w:val="000000" w:themeColor="text1"/>
          <w:sz w:val="24"/>
          <w:szCs w:val="24"/>
        </w:rPr>
        <w:t xml:space="preserve">20 </w:t>
      </w:r>
      <w:r w:rsidRPr="00385079">
        <w:rPr>
          <w:rFonts w:ascii="Times New Roman" w:hAnsi="Times New Roman" w:cs="Times New Roman"/>
          <w:color w:val="000000" w:themeColor="text1"/>
          <w:sz w:val="24"/>
          <w:szCs w:val="24"/>
        </w:rPr>
        <w:t>– 9:</w:t>
      </w:r>
      <w:r w:rsidR="009C5048" w:rsidRPr="00385079">
        <w:rPr>
          <w:rFonts w:ascii="Times New Roman" w:hAnsi="Times New Roman" w:cs="Times New Roman"/>
          <w:color w:val="000000" w:themeColor="text1"/>
          <w:sz w:val="24"/>
          <w:szCs w:val="24"/>
        </w:rPr>
        <w:t xml:space="preserve">30 </w:t>
      </w:r>
      <w:r w:rsidR="005C4B88" w:rsidRPr="00385079">
        <w:rPr>
          <w:rFonts w:ascii="Times New Roman" w:hAnsi="Times New Roman" w:cs="Times New Roman"/>
          <w:color w:val="000000" w:themeColor="text1"/>
          <w:sz w:val="24"/>
          <w:szCs w:val="24"/>
        </w:rPr>
        <w:t>Welcoming address by the Consul General of the Russian Federation in San Francisco Sergey Petrov</w:t>
      </w:r>
      <w:r w:rsidR="005C4B88" w:rsidRPr="00385079" w:rsidDel="005C4B88">
        <w:rPr>
          <w:rFonts w:ascii="Times New Roman" w:hAnsi="Times New Roman" w:cs="Times New Roman"/>
          <w:color w:val="000000" w:themeColor="text1"/>
          <w:sz w:val="24"/>
          <w:szCs w:val="24"/>
        </w:rPr>
        <w:t xml:space="preserve"> </w:t>
      </w:r>
    </w:p>
    <w:p w14:paraId="22A1B687" w14:textId="32731747" w:rsidR="00B017E3" w:rsidRPr="00385079" w:rsidRDefault="00B017E3" w:rsidP="00E22EE3">
      <w:pPr>
        <w:jc w:val="both"/>
        <w:rPr>
          <w:rFonts w:ascii="Times New Roman" w:hAnsi="Times New Roman" w:cs="Times New Roman"/>
          <w:color w:val="000000" w:themeColor="text1"/>
          <w:sz w:val="24"/>
          <w:szCs w:val="24"/>
        </w:rPr>
      </w:pPr>
    </w:p>
    <w:p w14:paraId="1B72C97C" w14:textId="4952C2DB" w:rsidR="009B0720" w:rsidRPr="00385079" w:rsidRDefault="004D3413" w:rsidP="00E22EE3">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9:</w:t>
      </w:r>
      <w:r w:rsidR="009C5048" w:rsidRPr="00385079">
        <w:rPr>
          <w:rFonts w:ascii="Times New Roman" w:hAnsi="Times New Roman" w:cs="Times New Roman"/>
          <w:b/>
          <w:color w:val="000000" w:themeColor="text1"/>
          <w:sz w:val="24"/>
          <w:szCs w:val="24"/>
        </w:rPr>
        <w:t xml:space="preserve">30 </w:t>
      </w:r>
      <w:r w:rsidR="001A21CD" w:rsidRPr="00385079">
        <w:rPr>
          <w:rFonts w:ascii="Times New Roman" w:hAnsi="Times New Roman" w:cs="Times New Roman"/>
          <w:b/>
          <w:color w:val="000000" w:themeColor="text1"/>
          <w:sz w:val="24"/>
          <w:szCs w:val="24"/>
        </w:rPr>
        <w:t>– 1</w:t>
      </w:r>
      <w:r w:rsidR="008D49E0">
        <w:rPr>
          <w:rFonts w:ascii="Times New Roman" w:hAnsi="Times New Roman" w:cs="Times New Roman"/>
          <w:b/>
          <w:color w:val="000000" w:themeColor="text1"/>
          <w:sz w:val="24"/>
          <w:szCs w:val="24"/>
        </w:rPr>
        <w:t>1</w:t>
      </w:r>
      <w:r w:rsidRPr="00385079">
        <w:rPr>
          <w:rFonts w:ascii="Times New Roman" w:hAnsi="Times New Roman" w:cs="Times New Roman"/>
          <w:b/>
          <w:color w:val="000000" w:themeColor="text1"/>
          <w:sz w:val="24"/>
          <w:szCs w:val="24"/>
        </w:rPr>
        <w:t>:</w:t>
      </w:r>
      <w:r w:rsidR="008D49E0">
        <w:rPr>
          <w:rFonts w:ascii="Times New Roman" w:hAnsi="Times New Roman" w:cs="Times New Roman"/>
          <w:b/>
          <w:color w:val="000000" w:themeColor="text1"/>
          <w:sz w:val="24"/>
          <w:szCs w:val="24"/>
        </w:rPr>
        <w:t>1</w:t>
      </w:r>
      <w:r w:rsidR="003D322B" w:rsidRPr="00385079">
        <w:rPr>
          <w:rFonts w:ascii="Times New Roman" w:hAnsi="Times New Roman" w:cs="Times New Roman"/>
          <w:b/>
          <w:color w:val="000000" w:themeColor="text1"/>
          <w:sz w:val="24"/>
          <w:szCs w:val="24"/>
        </w:rPr>
        <w:t>5</w:t>
      </w:r>
      <w:r w:rsidR="009C5048" w:rsidRPr="00385079">
        <w:rPr>
          <w:rFonts w:ascii="Times New Roman" w:hAnsi="Times New Roman" w:cs="Times New Roman"/>
          <w:b/>
          <w:color w:val="000000" w:themeColor="text1"/>
          <w:sz w:val="24"/>
          <w:szCs w:val="24"/>
        </w:rPr>
        <w:t xml:space="preserve"> </w:t>
      </w:r>
      <w:r w:rsidR="00CE761B" w:rsidRPr="00385079">
        <w:rPr>
          <w:rFonts w:ascii="Times New Roman" w:hAnsi="Times New Roman" w:cs="Times New Roman"/>
          <w:b/>
          <w:color w:val="000000" w:themeColor="text1"/>
          <w:sz w:val="24"/>
          <w:szCs w:val="24"/>
        </w:rPr>
        <w:t xml:space="preserve">Panel </w:t>
      </w:r>
      <w:r w:rsidR="000D54C8" w:rsidRPr="00385079">
        <w:rPr>
          <w:rFonts w:ascii="Times New Roman" w:hAnsi="Times New Roman" w:cs="Times New Roman"/>
          <w:b/>
          <w:color w:val="000000" w:themeColor="text1"/>
          <w:sz w:val="24"/>
          <w:szCs w:val="24"/>
        </w:rPr>
        <w:t>D</w:t>
      </w:r>
      <w:r w:rsidR="00CE761B" w:rsidRPr="00385079">
        <w:rPr>
          <w:rFonts w:ascii="Times New Roman" w:hAnsi="Times New Roman" w:cs="Times New Roman"/>
          <w:b/>
          <w:color w:val="000000" w:themeColor="text1"/>
          <w:sz w:val="24"/>
          <w:szCs w:val="24"/>
        </w:rPr>
        <w:t>iscussion:</w:t>
      </w:r>
      <w:r w:rsidR="009B0720" w:rsidRPr="00385079">
        <w:rPr>
          <w:rFonts w:ascii="Times New Roman" w:hAnsi="Times New Roman" w:cs="Times New Roman"/>
          <w:b/>
          <w:color w:val="000000" w:themeColor="text1"/>
          <w:sz w:val="24"/>
          <w:szCs w:val="24"/>
        </w:rPr>
        <w:t xml:space="preserve"> </w:t>
      </w:r>
      <w:r w:rsidR="00677900" w:rsidRPr="00385079">
        <w:rPr>
          <w:rFonts w:ascii="Times New Roman" w:hAnsi="Times New Roman" w:cs="Times New Roman"/>
          <w:b/>
          <w:color w:val="000000" w:themeColor="text1"/>
          <w:sz w:val="24"/>
          <w:szCs w:val="24"/>
        </w:rPr>
        <w:t>C</w:t>
      </w:r>
      <w:r w:rsidR="009B0720" w:rsidRPr="00385079">
        <w:rPr>
          <w:rFonts w:ascii="Times New Roman" w:hAnsi="Times New Roman" w:cs="Times New Roman"/>
          <w:b/>
          <w:color w:val="000000" w:themeColor="text1"/>
          <w:sz w:val="24"/>
          <w:szCs w:val="24"/>
        </w:rPr>
        <w:t>ooperation with Russian-</w:t>
      </w:r>
      <w:r w:rsidR="000D54C8" w:rsidRPr="00385079">
        <w:rPr>
          <w:rFonts w:ascii="Times New Roman" w:hAnsi="Times New Roman" w:cs="Times New Roman"/>
          <w:b/>
          <w:color w:val="000000" w:themeColor="text1"/>
          <w:sz w:val="24"/>
          <w:szCs w:val="24"/>
        </w:rPr>
        <w:t>S</w:t>
      </w:r>
      <w:r w:rsidR="009B0720" w:rsidRPr="00385079">
        <w:rPr>
          <w:rFonts w:ascii="Times New Roman" w:hAnsi="Times New Roman" w:cs="Times New Roman"/>
          <w:b/>
          <w:color w:val="000000" w:themeColor="text1"/>
          <w:sz w:val="24"/>
          <w:szCs w:val="24"/>
        </w:rPr>
        <w:t xml:space="preserve">peaking </w:t>
      </w:r>
      <w:r w:rsidR="000D54C8" w:rsidRPr="00385079">
        <w:rPr>
          <w:rFonts w:ascii="Times New Roman" w:hAnsi="Times New Roman" w:cs="Times New Roman"/>
          <w:b/>
          <w:color w:val="000000" w:themeColor="text1"/>
          <w:sz w:val="24"/>
          <w:szCs w:val="24"/>
        </w:rPr>
        <w:t>S</w:t>
      </w:r>
      <w:r w:rsidR="009B0720" w:rsidRPr="00385079">
        <w:rPr>
          <w:rFonts w:ascii="Times New Roman" w:hAnsi="Times New Roman" w:cs="Times New Roman"/>
          <w:b/>
          <w:color w:val="000000" w:themeColor="text1"/>
          <w:sz w:val="24"/>
          <w:szCs w:val="24"/>
        </w:rPr>
        <w:t xml:space="preserve">cientific </w:t>
      </w:r>
      <w:r w:rsidR="000D54C8" w:rsidRPr="00385079">
        <w:rPr>
          <w:rFonts w:ascii="Times New Roman" w:hAnsi="Times New Roman" w:cs="Times New Roman"/>
          <w:b/>
          <w:color w:val="000000" w:themeColor="text1"/>
          <w:sz w:val="24"/>
          <w:szCs w:val="24"/>
        </w:rPr>
        <w:t>D</w:t>
      </w:r>
      <w:r w:rsidR="009B0720" w:rsidRPr="00385079">
        <w:rPr>
          <w:rFonts w:ascii="Times New Roman" w:hAnsi="Times New Roman" w:cs="Times New Roman"/>
          <w:b/>
          <w:color w:val="000000" w:themeColor="text1"/>
          <w:sz w:val="24"/>
          <w:szCs w:val="24"/>
        </w:rPr>
        <w:t xml:space="preserve">iaspora (Moderator </w:t>
      </w:r>
      <w:r w:rsidR="00557A3A" w:rsidRPr="00385079">
        <w:rPr>
          <w:rFonts w:ascii="Times New Roman" w:hAnsi="Times New Roman" w:cs="Times New Roman"/>
          <w:b/>
          <w:color w:val="000000" w:themeColor="text1"/>
          <w:sz w:val="24"/>
          <w:szCs w:val="24"/>
        </w:rPr>
        <w:t>–</w:t>
      </w:r>
      <w:r w:rsidR="009B0720" w:rsidRPr="00385079">
        <w:rPr>
          <w:rFonts w:ascii="Times New Roman" w:hAnsi="Times New Roman" w:cs="Times New Roman"/>
          <w:b/>
          <w:color w:val="000000" w:themeColor="text1"/>
          <w:sz w:val="24"/>
          <w:szCs w:val="24"/>
        </w:rPr>
        <w:t xml:space="preserve"> </w:t>
      </w:r>
      <w:r w:rsidR="0032013B" w:rsidRPr="00385079">
        <w:rPr>
          <w:rFonts w:ascii="Times New Roman" w:hAnsi="Times New Roman" w:cs="Times New Roman"/>
          <w:b/>
          <w:color w:val="000000" w:themeColor="text1"/>
          <w:sz w:val="24"/>
          <w:szCs w:val="24"/>
        </w:rPr>
        <w:t xml:space="preserve">Igor Efimov, </w:t>
      </w:r>
      <w:r w:rsidR="00A05EA9" w:rsidRPr="00385079">
        <w:rPr>
          <w:rFonts w:ascii="Times New Roman" w:hAnsi="Times New Roman" w:cs="Times New Roman"/>
          <w:b/>
          <w:color w:val="000000" w:themeColor="text1"/>
          <w:sz w:val="24"/>
          <w:szCs w:val="24"/>
        </w:rPr>
        <w:t xml:space="preserve">President of </w:t>
      </w:r>
      <w:r w:rsidR="00EC006C" w:rsidRPr="00385079">
        <w:rPr>
          <w:rFonts w:ascii="Times New Roman" w:hAnsi="Times New Roman" w:cs="Times New Roman"/>
          <w:b/>
          <w:color w:val="000000" w:themeColor="text1"/>
          <w:sz w:val="24"/>
          <w:szCs w:val="24"/>
        </w:rPr>
        <w:t xml:space="preserve">RASA </w:t>
      </w:r>
      <w:r w:rsidR="00A05EA9" w:rsidRPr="00385079">
        <w:rPr>
          <w:rFonts w:ascii="Times New Roman" w:hAnsi="Times New Roman" w:cs="Times New Roman"/>
          <w:b/>
          <w:color w:val="000000" w:themeColor="text1"/>
          <w:sz w:val="24"/>
          <w:szCs w:val="24"/>
        </w:rPr>
        <w:t>I</w:t>
      </w:r>
      <w:r w:rsidR="00EC006C" w:rsidRPr="00385079">
        <w:rPr>
          <w:rFonts w:ascii="Times New Roman" w:hAnsi="Times New Roman" w:cs="Times New Roman"/>
          <w:b/>
          <w:color w:val="000000" w:themeColor="text1"/>
          <w:sz w:val="24"/>
          <w:szCs w:val="24"/>
        </w:rPr>
        <w:t>nternational Coordinating Committee</w:t>
      </w:r>
      <w:r w:rsidR="00A05EA9" w:rsidRPr="00385079">
        <w:rPr>
          <w:rFonts w:ascii="Times New Roman" w:hAnsi="Times New Roman" w:cs="Times New Roman"/>
          <w:b/>
          <w:color w:val="000000" w:themeColor="text1"/>
          <w:sz w:val="24"/>
          <w:szCs w:val="24"/>
        </w:rPr>
        <w:t xml:space="preserve">, </w:t>
      </w:r>
      <w:r w:rsidR="0032013B" w:rsidRPr="00385079">
        <w:rPr>
          <w:rFonts w:ascii="Times New Roman" w:hAnsi="Times New Roman" w:cs="Times New Roman"/>
          <w:b/>
          <w:color w:val="000000" w:themeColor="text1"/>
          <w:sz w:val="24"/>
          <w:szCs w:val="24"/>
        </w:rPr>
        <w:t>George Washington University</w:t>
      </w:r>
      <w:r w:rsidR="009B0720" w:rsidRPr="00385079">
        <w:rPr>
          <w:rFonts w:ascii="Times New Roman" w:hAnsi="Times New Roman" w:cs="Times New Roman"/>
          <w:b/>
          <w:color w:val="000000" w:themeColor="text1"/>
          <w:sz w:val="24"/>
          <w:szCs w:val="24"/>
        </w:rPr>
        <w:t>)</w:t>
      </w:r>
    </w:p>
    <w:p w14:paraId="1F54D667" w14:textId="52977AEC" w:rsidR="000D5AEA" w:rsidRDefault="00296FE2" w:rsidP="00E22EE3">
      <w:pPr>
        <w:jc w:val="both"/>
        <w:rPr>
          <w:rFonts w:ascii="Times New Roman" w:hAnsi="Times New Roman" w:cs="Times New Roman"/>
          <w:color w:val="000000" w:themeColor="text1"/>
          <w:sz w:val="24"/>
          <w:szCs w:val="24"/>
        </w:rPr>
      </w:pPr>
      <w:r w:rsidRPr="005C193C">
        <w:rPr>
          <w:rFonts w:ascii="Times New Roman" w:hAnsi="Times New Roman" w:cs="Times New Roman"/>
          <w:color w:val="000000" w:themeColor="text1"/>
          <w:sz w:val="24"/>
          <w:szCs w:val="24"/>
        </w:rPr>
        <w:t>Evgeny Kuznetsov (</w:t>
      </w:r>
      <w:r w:rsidR="008815EA" w:rsidRPr="005C193C">
        <w:rPr>
          <w:rFonts w:ascii="Times New Roman" w:hAnsi="Times New Roman" w:cs="Times New Roman"/>
          <w:color w:val="000000" w:themeColor="text1"/>
          <w:sz w:val="24"/>
          <w:szCs w:val="24"/>
        </w:rPr>
        <w:t>Russian Venture Company, National Technological Initiative</w:t>
      </w:r>
      <w:r w:rsidRPr="005C193C">
        <w:rPr>
          <w:rFonts w:ascii="Times New Roman" w:hAnsi="Times New Roman" w:cs="Times New Roman"/>
          <w:color w:val="000000" w:themeColor="text1"/>
          <w:sz w:val="24"/>
          <w:szCs w:val="24"/>
        </w:rPr>
        <w:t>)</w:t>
      </w:r>
    </w:p>
    <w:p w14:paraId="18539EDB" w14:textId="5B01F958" w:rsidR="00954F71" w:rsidRPr="0075725F" w:rsidRDefault="00954F71" w:rsidP="00E22EE3">
      <w:pPr>
        <w:jc w:val="both"/>
        <w:rPr>
          <w:rFonts w:ascii="Times New Roman" w:hAnsi="Times New Roman" w:cs="Times New Roman"/>
          <w:color w:val="000000" w:themeColor="text1"/>
          <w:sz w:val="24"/>
          <w:szCs w:val="24"/>
        </w:rPr>
      </w:pPr>
      <w:r w:rsidRPr="0075725F">
        <w:rPr>
          <w:rFonts w:ascii="Times New Roman" w:hAnsi="Times New Roman" w:cs="Times New Roman"/>
          <w:color w:val="000000" w:themeColor="text1"/>
          <w:sz w:val="24"/>
          <w:szCs w:val="24"/>
        </w:rPr>
        <w:t>Alexey Sitnikov (Skolkovo Institute of Science and Technology)</w:t>
      </w:r>
    </w:p>
    <w:p w14:paraId="5D5C89DB" w14:textId="2DAA7B5B" w:rsidR="00A81646" w:rsidRDefault="00296FE2" w:rsidP="00E22EE3">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Lev Zelenyi</w:t>
      </w:r>
      <w:r w:rsidRPr="00385079" w:rsidDel="00296FE2">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w:t>
      </w:r>
      <w:r w:rsidR="008815EA" w:rsidRPr="00385079">
        <w:rPr>
          <w:rFonts w:ascii="Times New Roman" w:hAnsi="Times New Roman" w:cs="Times New Roman"/>
          <w:color w:val="000000" w:themeColor="text1"/>
          <w:sz w:val="24"/>
          <w:szCs w:val="24"/>
        </w:rPr>
        <w:t>Russian Academy of Sciences</w:t>
      </w:r>
      <w:r w:rsidRPr="00385079">
        <w:rPr>
          <w:rFonts w:ascii="Times New Roman" w:hAnsi="Times New Roman" w:cs="Times New Roman"/>
          <w:color w:val="000000" w:themeColor="text1"/>
          <w:sz w:val="24"/>
          <w:szCs w:val="24"/>
        </w:rPr>
        <w:t>)</w:t>
      </w:r>
    </w:p>
    <w:p w14:paraId="004B11D4" w14:textId="4AF936E1" w:rsidR="008978A4" w:rsidRPr="008978A4" w:rsidRDefault="008978A4" w:rsidP="00E22EE3">
      <w:pPr>
        <w:jc w:val="both"/>
        <w:rPr>
          <w:rFonts w:ascii="Times New Roman" w:hAnsi="Times New Roman" w:cs="Times New Roman"/>
          <w:color w:val="000000" w:themeColor="text1"/>
          <w:sz w:val="24"/>
          <w:szCs w:val="24"/>
        </w:rPr>
      </w:pPr>
      <w:r w:rsidRPr="008978A4">
        <w:rPr>
          <w:rFonts w:ascii="Times New Roman" w:hAnsi="Times New Roman" w:cs="Times New Roman"/>
          <w:color w:val="000000" w:themeColor="text1"/>
          <w:sz w:val="24"/>
          <w:szCs w:val="24"/>
        </w:rPr>
        <w:t>Vladimir Zelman (University of Southern California)</w:t>
      </w:r>
    </w:p>
    <w:p w14:paraId="16BDDAA3" w14:textId="2B2F3338" w:rsidR="00A81646" w:rsidRPr="00B41EF2" w:rsidRDefault="00296FE2" w:rsidP="00E22EE3">
      <w:pPr>
        <w:jc w:val="both"/>
        <w:rPr>
          <w:rFonts w:ascii="Times New Roman" w:hAnsi="Times New Roman" w:cs="Times New Roman"/>
          <w:color w:val="000000" w:themeColor="text1"/>
          <w:sz w:val="21"/>
          <w:szCs w:val="24"/>
        </w:rPr>
      </w:pPr>
      <w:r w:rsidRPr="00385079">
        <w:rPr>
          <w:rFonts w:ascii="Times New Roman" w:hAnsi="Times New Roman" w:cs="Times New Roman"/>
          <w:color w:val="000000" w:themeColor="text1"/>
          <w:sz w:val="24"/>
          <w:szCs w:val="24"/>
        </w:rPr>
        <w:t>Oleg Zhiganov (</w:t>
      </w:r>
      <w:r w:rsidR="00BC50E3" w:rsidRPr="00385079">
        <w:rPr>
          <w:rFonts w:ascii="Times New Roman" w:hAnsi="Times New Roman" w:cs="Times New Roman"/>
          <w:color w:val="000000" w:themeColor="text1"/>
          <w:sz w:val="24"/>
          <w:szCs w:val="24"/>
        </w:rPr>
        <w:t>Russian Cultural Centre in Washington D.C., Mission of Rossotrudnichestvo to the U.S.</w:t>
      </w:r>
      <w:r w:rsidRPr="00385079">
        <w:rPr>
          <w:rFonts w:ascii="Times New Roman" w:hAnsi="Times New Roman" w:cs="Times New Roman"/>
          <w:color w:val="000000" w:themeColor="text1"/>
          <w:sz w:val="24"/>
          <w:szCs w:val="24"/>
        </w:rPr>
        <w:t>)</w:t>
      </w:r>
    </w:p>
    <w:p w14:paraId="10542EF5" w14:textId="77777777" w:rsidR="0077584C" w:rsidRPr="00B41EF2" w:rsidRDefault="0077584C" w:rsidP="00E22EE3">
      <w:pPr>
        <w:jc w:val="both"/>
        <w:rPr>
          <w:rFonts w:ascii="Times New Roman" w:hAnsi="Times New Roman" w:cs="Times New Roman"/>
          <w:color w:val="000000" w:themeColor="text1"/>
          <w:sz w:val="21"/>
          <w:szCs w:val="24"/>
        </w:rPr>
      </w:pPr>
    </w:p>
    <w:p w14:paraId="7C16D223" w14:textId="574DD195" w:rsidR="00D274A0" w:rsidRPr="00B41EF2" w:rsidRDefault="009C5048" w:rsidP="00E22EE3">
      <w:pPr>
        <w:jc w:val="both"/>
        <w:rPr>
          <w:rFonts w:ascii="Times New Roman" w:hAnsi="Times New Roman" w:cs="Times New Roman"/>
          <w:b/>
          <w:color w:val="000000" w:themeColor="text1"/>
          <w:sz w:val="21"/>
          <w:szCs w:val="24"/>
        </w:rPr>
      </w:pPr>
      <w:r w:rsidRPr="00385079">
        <w:rPr>
          <w:rFonts w:ascii="Times New Roman" w:hAnsi="Times New Roman" w:cs="Times New Roman"/>
          <w:b/>
          <w:color w:val="000000" w:themeColor="text1"/>
          <w:sz w:val="24"/>
          <w:szCs w:val="24"/>
        </w:rPr>
        <w:t>1</w:t>
      </w:r>
      <w:r w:rsidR="008D49E0">
        <w:rPr>
          <w:rFonts w:ascii="Times New Roman" w:hAnsi="Times New Roman" w:cs="Times New Roman"/>
          <w:b/>
          <w:color w:val="000000" w:themeColor="text1"/>
          <w:sz w:val="24"/>
          <w:szCs w:val="24"/>
        </w:rPr>
        <w:t>1</w:t>
      </w:r>
      <w:r w:rsidR="00D274A0" w:rsidRPr="00385079">
        <w:rPr>
          <w:rFonts w:ascii="Times New Roman" w:hAnsi="Times New Roman" w:cs="Times New Roman"/>
          <w:b/>
          <w:color w:val="000000" w:themeColor="text1"/>
          <w:sz w:val="24"/>
          <w:szCs w:val="24"/>
        </w:rPr>
        <w:t>:</w:t>
      </w:r>
      <w:r w:rsidR="008D49E0">
        <w:rPr>
          <w:rFonts w:ascii="Times New Roman" w:hAnsi="Times New Roman" w:cs="Times New Roman"/>
          <w:b/>
          <w:color w:val="000000" w:themeColor="text1"/>
          <w:sz w:val="24"/>
          <w:szCs w:val="24"/>
        </w:rPr>
        <w:t>1</w:t>
      </w:r>
      <w:r w:rsidR="001A21CD" w:rsidRPr="00385079">
        <w:rPr>
          <w:rFonts w:ascii="Times New Roman" w:hAnsi="Times New Roman" w:cs="Times New Roman"/>
          <w:b/>
          <w:color w:val="000000" w:themeColor="text1"/>
          <w:sz w:val="24"/>
          <w:szCs w:val="24"/>
        </w:rPr>
        <w:t>5</w:t>
      </w:r>
      <w:r w:rsidR="00D274A0" w:rsidRPr="00385079">
        <w:rPr>
          <w:rFonts w:ascii="Times New Roman" w:hAnsi="Times New Roman" w:cs="Times New Roman"/>
          <w:b/>
          <w:color w:val="000000" w:themeColor="text1"/>
          <w:sz w:val="24"/>
          <w:szCs w:val="24"/>
        </w:rPr>
        <w:t xml:space="preserve"> – 11:</w:t>
      </w:r>
      <w:r w:rsidR="008D49E0">
        <w:rPr>
          <w:rFonts w:ascii="Times New Roman" w:hAnsi="Times New Roman" w:cs="Times New Roman"/>
          <w:b/>
          <w:color w:val="000000" w:themeColor="text1"/>
          <w:sz w:val="24"/>
          <w:szCs w:val="24"/>
        </w:rPr>
        <w:t>3</w:t>
      </w:r>
      <w:r w:rsidRPr="00385079">
        <w:rPr>
          <w:rFonts w:ascii="Times New Roman" w:hAnsi="Times New Roman" w:cs="Times New Roman"/>
          <w:b/>
          <w:color w:val="000000" w:themeColor="text1"/>
          <w:sz w:val="24"/>
          <w:szCs w:val="24"/>
        </w:rPr>
        <w:t xml:space="preserve">0 </w:t>
      </w:r>
      <w:r w:rsidR="007B5BB8" w:rsidRPr="00385079">
        <w:rPr>
          <w:rFonts w:ascii="Times New Roman" w:hAnsi="Times New Roman" w:cs="Times New Roman"/>
          <w:b/>
          <w:color w:val="000000" w:themeColor="text1"/>
          <w:sz w:val="24"/>
          <w:szCs w:val="24"/>
        </w:rPr>
        <w:t>Coffee break</w:t>
      </w:r>
      <w:r w:rsidR="00D274A0" w:rsidRPr="00385079">
        <w:rPr>
          <w:rFonts w:ascii="Times New Roman" w:hAnsi="Times New Roman" w:cs="Times New Roman"/>
          <w:b/>
          <w:color w:val="000000" w:themeColor="text1"/>
          <w:sz w:val="24"/>
          <w:szCs w:val="24"/>
        </w:rPr>
        <w:t xml:space="preserve"> </w:t>
      </w:r>
    </w:p>
    <w:p w14:paraId="35EEC670" w14:textId="77777777" w:rsidR="00622914" w:rsidRPr="00B41EF2" w:rsidRDefault="00622914" w:rsidP="00622914">
      <w:pPr>
        <w:rPr>
          <w:rFonts w:ascii="Times New Roman" w:hAnsi="Times New Roman" w:cs="Times New Roman"/>
          <w:color w:val="000000" w:themeColor="text1"/>
          <w:sz w:val="21"/>
          <w:szCs w:val="24"/>
        </w:rPr>
      </w:pPr>
    </w:p>
    <w:p w14:paraId="75AE4EB0" w14:textId="5F6E14BF" w:rsidR="001A21CD" w:rsidRPr="0075725F" w:rsidRDefault="001A21CD" w:rsidP="00E22EE3">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11:</w:t>
      </w:r>
      <w:r w:rsidR="008D49E0">
        <w:rPr>
          <w:rFonts w:ascii="Times New Roman" w:hAnsi="Times New Roman" w:cs="Times New Roman"/>
          <w:b/>
          <w:color w:val="000000" w:themeColor="text1"/>
          <w:sz w:val="24"/>
          <w:szCs w:val="24"/>
        </w:rPr>
        <w:t>3</w:t>
      </w:r>
      <w:r w:rsidR="009C5048" w:rsidRPr="00385079">
        <w:rPr>
          <w:rFonts w:ascii="Times New Roman" w:hAnsi="Times New Roman" w:cs="Times New Roman"/>
          <w:b/>
          <w:color w:val="000000" w:themeColor="text1"/>
          <w:sz w:val="24"/>
          <w:szCs w:val="24"/>
        </w:rPr>
        <w:t xml:space="preserve">0 </w:t>
      </w:r>
      <w:r w:rsidR="005B5388" w:rsidRPr="00385079">
        <w:rPr>
          <w:rFonts w:ascii="Times New Roman" w:hAnsi="Times New Roman" w:cs="Times New Roman"/>
          <w:b/>
          <w:color w:val="000000" w:themeColor="text1"/>
          <w:sz w:val="24"/>
          <w:szCs w:val="24"/>
        </w:rPr>
        <w:t xml:space="preserve">– </w:t>
      </w:r>
      <w:r w:rsidRPr="00385079">
        <w:rPr>
          <w:rFonts w:ascii="Times New Roman" w:hAnsi="Times New Roman" w:cs="Times New Roman"/>
          <w:b/>
          <w:color w:val="000000" w:themeColor="text1"/>
          <w:sz w:val="24"/>
          <w:szCs w:val="24"/>
        </w:rPr>
        <w:t xml:space="preserve">13:00 </w:t>
      </w:r>
      <w:r w:rsidR="0058723E" w:rsidRPr="00385079">
        <w:rPr>
          <w:rFonts w:ascii="Times New Roman" w:hAnsi="Times New Roman" w:cs="Times New Roman"/>
          <w:b/>
          <w:color w:val="000000" w:themeColor="text1"/>
          <w:sz w:val="24"/>
          <w:szCs w:val="24"/>
        </w:rPr>
        <w:t>Scien</w:t>
      </w:r>
      <w:r w:rsidR="00865E8F" w:rsidRPr="00385079">
        <w:rPr>
          <w:rFonts w:ascii="Times New Roman" w:hAnsi="Times New Roman" w:cs="Times New Roman"/>
          <w:b/>
          <w:color w:val="000000" w:themeColor="text1"/>
          <w:sz w:val="24"/>
          <w:szCs w:val="24"/>
        </w:rPr>
        <w:t>tific</w:t>
      </w:r>
      <w:r w:rsidR="0058723E" w:rsidRPr="00385079">
        <w:rPr>
          <w:rFonts w:ascii="Times New Roman" w:hAnsi="Times New Roman" w:cs="Times New Roman"/>
          <w:b/>
          <w:color w:val="000000" w:themeColor="text1"/>
          <w:sz w:val="24"/>
          <w:szCs w:val="24"/>
        </w:rPr>
        <w:t xml:space="preserve"> </w:t>
      </w:r>
      <w:r w:rsidR="00AB5057" w:rsidRPr="00385079">
        <w:rPr>
          <w:rFonts w:ascii="Times New Roman" w:hAnsi="Times New Roman" w:cs="Times New Roman"/>
          <w:b/>
          <w:color w:val="000000" w:themeColor="text1"/>
          <w:sz w:val="24"/>
          <w:szCs w:val="24"/>
        </w:rPr>
        <w:t>S</w:t>
      </w:r>
      <w:r w:rsidR="0058723E" w:rsidRPr="00385079">
        <w:rPr>
          <w:rFonts w:ascii="Times New Roman" w:hAnsi="Times New Roman" w:cs="Times New Roman"/>
          <w:b/>
          <w:color w:val="000000" w:themeColor="text1"/>
          <w:sz w:val="24"/>
          <w:szCs w:val="24"/>
        </w:rPr>
        <w:t xml:space="preserve">ession </w:t>
      </w:r>
      <w:r w:rsidRPr="00385079">
        <w:rPr>
          <w:rFonts w:ascii="Times New Roman" w:hAnsi="Times New Roman" w:cs="Times New Roman"/>
          <w:b/>
          <w:color w:val="000000" w:themeColor="text1"/>
          <w:sz w:val="24"/>
          <w:szCs w:val="24"/>
        </w:rPr>
        <w:t>1</w:t>
      </w:r>
      <w:r w:rsidR="00545AC3" w:rsidRPr="00385079">
        <w:rPr>
          <w:rFonts w:ascii="Times New Roman" w:hAnsi="Times New Roman" w:cs="Times New Roman"/>
          <w:b/>
          <w:color w:val="000000" w:themeColor="text1"/>
          <w:sz w:val="24"/>
          <w:szCs w:val="24"/>
        </w:rPr>
        <w:t xml:space="preserve"> (</w:t>
      </w:r>
      <w:r w:rsidR="0058723E" w:rsidRPr="00385079">
        <w:rPr>
          <w:rFonts w:ascii="Times New Roman" w:hAnsi="Times New Roman" w:cs="Times New Roman"/>
          <w:b/>
          <w:color w:val="000000" w:themeColor="text1"/>
          <w:sz w:val="24"/>
          <w:szCs w:val="24"/>
        </w:rPr>
        <w:t>Moderator</w:t>
      </w:r>
      <w:r w:rsidR="00545AC3" w:rsidRPr="00385079">
        <w:rPr>
          <w:rFonts w:ascii="Times New Roman" w:hAnsi="Times New Roman" w:cs="Times New Roman"/>
          <w:b/>
          <w:color w:val="000000" w:themeColor="text1"/>
          <w:sz w:val="24"/>
          <w:szCs w:val="24"/>
        </w:rPr>
        <w:t xml:space="preserve"> – </w:t>
      </w:r>
      <w:r w:rsidR="003D322B" w:rsidRPr="00385079">
        <w:rPr>
          <w:rFonts w:ascii="Times New Roman" w:hAnsi="Times New Roman" w:cs="Times New Roman"/>
          <w:b/>
          <w:color w:val="000000" w:themeColor="text1"/>
          <w:sz w:val="24"/>
          <w:szCs w:val="24"/>
        </w:rPr>
        <w:t>Alexander Kabanov, University of North Carolina at Chapel Hill</w:t>
      </w:r>
      <w:r w:rsidR="00545AC3" w:rsidRPr="00385079">
        <w:rPr>
          <w:rFonts w:ascii="Times New Roman" w:hAnsi="Times New Roman" w:cs="Times New Roman"/>
          <w:b/>
          <w:color w:val="000000" w:themeColor="text1"/>
          <w:sz w:val="24"/>
          <w:szCs w:val="24"/>
        </w:rPr>
        <w:t>)</w:t>
      </w:r>
      <w:r w:rsidR="00E047A2" w:rsidRPr="00385079">
        <w:rPr>
          <w:rFonts w:ascii="Times New Roman" w:hAnsi="Times New Roman" w:cs="Times New Roman"/>
          <w:b/>
          <w:color w:val="000000" w:themeColor="text1"/>
          <w:sz w:val="24"/>
          <w:szCs w:val="24"/>
        </w:rPr>
        <w:t xml:space="preserve"> </w:t>
      </w:r>
    </w:p>
    <w:p w14:paraId="663EC191" w14:textId="65815B5D" w:rsidR="002E624B" w:rsidRPr="00385079" w:rsidRDefault="002E624B" w:rsidP="00E22EE3">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w:t>
      </w:r>
      <w:r w:rsidR="00545AC3" w:rsidRPr="00385079">
        <w:rPr>
          <w:rFonts w:ascii="Times New Roman" w:hAnsi="Times New Roman" w:cs="Times New Roman"/>
          <w:color w:val="000000" w:themeColor="text1"/>
          <w:sz w:val="24"/>
          <w:szCs w:val="24"/>
        </w:rPr>
        <w:t>1</w:t>
      </w:r>
      <w:r w:rsidRPr="00385079">
        <w:rPr>
          <w:rFonts w:ascii="Times New Roman" w:hAnsi="Times New Roman" w:cs="Times New Roman"/>
          <w:color w:val="000000" w:themeColor="text1"/>
          <w:sz w:val="24"/>
          <w:szCs w:val="24"/>
        </w:rPr>
        <w:t>:</w:t>
      </w:r>
      <w:r w:rsidR="008D49E0">
        <w:rPr>
          <w:rFonts w:ascii="Times New Roman" w:hAnsi="Times New Roman" w:cs="Times New Roman"/>
          <w:color w:val="000000" w:themeColor="text1"/>
          <w:sz w:val="24"/>
          <w:szCs w:val="24"/>
        </w:rPr>
        <w:t>3</w:t>
      </w:r>
      <w:r w:rsidR="009C5048" w:rsidRPr="00385079">
        <w:rPr>
          <w:rFonts w:ascii="Times New Roman" w:hAnsi="Times New Roman" w:cs="Times New Roman"/>
          <w:color w:val="000000" w:themeColor="text1"/>
          <w:sz w:val="24"/>
          <w:szCs w:val="24"/>
        </w:rPr>
        <w:t xml:space="preserve">0 </w:t>
      </w:r>
      <w:r w:rsidRPr="00385079">
        <w:rPr>
          <w:rFonts w:ascii="Times New Roman" w:hAnsi="Times New Roman" w:cs="Times New Roman"/>
          <w:color w:val="000000" w:themeColor="text1"/>
          <w:sz w:val="24"/>
          <w:szCs w:val="24"/>
        </w:rPr>
        <w:t xml:space="preserve">– </w:t>
      </w:r>
      <w:r w:rsidR="009C5048" w:rsidRPr="00385079">
        <w:rPr>
          <w:rFonts w:ascii="Times New Roman" w:hAnsi="Times New Roman" w:cs="Times New Roman"/>
          <w:color w:val="000000" w:themeColor="text1"/>
          <w:sz w:val="24"/>
          <w:szCs w:val="24"/>
        </w:rPr>
        <w:t>1</w:t>
      </w:r>
      <w:r w:rsidR="008D49E0">
        <w:rPr>
          <w:rFonts w:ascii="Times New Roman" w:hAnsi="Times New Roman" w:cs="Times New Roman"/>
          <w:color w:val="000000" w:themeColor="text1"/>
          <w:sz w:val="24"/>
          <w:szCs w:val="24"/>
        </w:rPr>
        <w:t>2</w:t>
      </w:r>
      <w:r w:rsidRPr="00385079">
        <w:rPr>
          <w:rFonts w:ascii="Times New Roman" w:hAnsi="Times New Roman" w:cs="Times New Roman"/>
          <w:color w:val="000000" w:themeColor="text1"/>
          <w:sz w:val="24"/>
          <w:szCs w:val="24"/>
        </w:rPr>
        <w:t>:</w:t>
      </w:r>
      <w:r w:rsidR="008D49E0">
        <w:rPr>
          <w:rFonts w:ascii="Times New Roman" w:hAnsi="Times New Roman" w:cs="Times New Roman"/>
          <w:color w:val="000000" w:themeColor="text1"/>
          <w:sz w:val="24"/>
          <w:szCs w:val="24"/>
        </w:rPr>
        <w:t>0</w:t>
      </w:r>
      <w:r w:rsidR="009C5048" w:rsidRPr="00385079">
        <w:rPr>
          <w:rFonts w:ascii="Times New Roman" w:hAnsi="Times New Roman" w:cs="Times New Roman"/>
          <w:color w:val="000000" w:themeColor="text1"/>
          <w:sz w:val="24"/>
          <w:szCs w:val="24"/>
        </w:rPr>
        <w:t xml:space="preserve">0 </w:t>
      </w:r>
      <w:r w:rsidR="00014D97" w:rsidRPr="00385079">
        <w:rPr>
          <w:rFonts w:ascii="Times New Roman" w:hAnsi="Times New Roman" w:cs="Times New Roman"/>
          <w:color w:val="000000" w:themeColor="text1"/>
          <w:sz w:val="24"/>
          <w:szCs w:val="24"/>
        </w:rPr>
        <w:t xml:space="preserve">Mathematicians’ </w:t>
      </w:r>
      <w:r w:rsidR="00994828" w:rsidRPr="00385079">
        <w:rPr>
          <w:rFonts w:ascii="Times New Roman" w:hAnsi="Times New Roman" w:cs="Times New Roman"/>
          <w:color w:val="000000" w:themeColor="text1"/>
          <w:sz w:val="24"/>
          <w:szCs w:val="24"/>
        </w:rPr>
        <w:t>T</w:t>
      </w:r>
      <w:r w:rsidR="00014D97" w:rsidRPr="00385079">
        <w:rPr>
          <w:rFonts w:ascii="Times New Roman" w:hAnsi="Times New Roman" w:cs="Times New Roman"/>
          <w:color w:val="000000" w:themeColor="text1"/>
          <w:sz w:val="24"/>
          <w:szCs w:val="24"/>
        </w:rPr>
        <w:t>houghts</w:t>
      </w:r>
      <w:r w:rsidR="0058723E" w:rsidRPr="00385079">
        <w:rPr>
          <w:rFonts w:ascii="Times New Roman" w:hAnsi="Times New Roman" w:cs="Times New Roman"/>
          <w:color w:val="000000" w:themeColor="text1"/>
          <w:sz w:val="24"/>
          <w:szCs w:val="24"/>
        </w:rPr>
        <w:t xml:space="preserve"> </w:t>
      </w:r>
      <w:r w:rsidR="00A34529" w:rsidRPr="00385079">
        <w:rPr>
          <w:rFonts w:ascii="Times New Roman" w:hAnsi="Times New Roman" w:cs="Times New Roman"/>
          <w:color w:val="000000" w:themeColor="text1"/>
          <w:sz w:val="24"/>
          <w:szCs w:val="24"/>
        </w:rPr>
        <w:t>–</w:t>
      </w:r>
      <w:r w:rsidR="0058723E" w:rsidRPr="00385079">
        <w:rPr>
          <w:rFonts w:ascii="Times New Roman" w:hAnsi="Times New Roman" w:cs="Times New Roman"/>
          <w:color w:val="000000" w:themeColor="text1"/>
          <w:sz w:val="24"/>
          <w:szCs w:val="24"/>
        </w:rPr>
        <w:t xml:space="preserve"> </w:t>
      </w:r>
      <w:r w:rsidR="00014D97" w:rsidRPr="00385079">
        <w:rPr>
          <w:rFonts w:ascii="Times New Roman" w:hAnsi="Times New Roman" w:cs="Times New Roman"/>
          <w:color w:val="000000" w:themeColor="text1"/>
          <w:sz w:val="24"/>
          <w:szCs w:val="24"/>
        </w:rPr>
        <w:t xml:space="preserve">Efim </w:t>
      </w:r>
      <w:r w:rsidR="0058723E" w:rsidRPr="00385079">
        <w:rPr>
          <w:rFonts w:ascii="Times New Roman" w:hAnsi="Times New Roman" w:cs="Times New Roman"/>
          <w:color w:val="000000" w:themeColor="text1"/>
          <w:sz w:val="24"/>
          <w:szCs w:val="24"/>
        </w:rPr>
        <w:t>Zelman</w:t>
      </w:r>
      <w:r w:rsidR="00014D97" w:rsidRPr="00385079">
        <w:rPr>
          <w:rFonts w:ascii="Times New Roman" w:hAnsi="Times New Roman" w:cs="Times New Roman"/>
          <w:color w:val="000000" w:themeColor="text1"/>
          <w:sz w:val="24"/>
          <w:szCs w:val="24"/>
        </w:rPr>
        <w:t>ov</w:t>
      </w:r>
      <w:r w:rsidR="0058723E" w:rsidRPr="00385079">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w:t>
      </w:r>
      <w:r w:rsidR="00014D97" w:rsidRPr="00385079">
        <w:rPr>
          <w:rFonts w:ascii="Times New Roman" w:hAnsi="Times New Roman" w:cs="Times New Roman"/>
          <w:color w:val="000000" w:themeColor="text1"/>
          <w:sz w:val="24"/>
          <w:szCs w:val="24"/>
        </w:rPr>
        <w:t>University of</w:t>
      </w:r>
      <w:r w:rsidRPr="00385079">
        <w:rPr>
          <w:rFonts w:ascii="Times New Roman" w:hAnsi="Times New Roman" w:cs="Times New Roman"/>
          <w:color w:val="000000" w:themeColor="text1"/>
          <w:sz w:val="24"/>
          <w:szCs w:val="24"/>
        </w:rPr>
        <w:t xml:space="preserve"> California</w:t>
      </w:r>
      <w:r w:rsidR="00014D97" w:rsidRPr="00385079">
        <w:rPr>
          <w:rFonts w:ascii="Times New Roman" w:hAnsi="Times New Roman" w:cs="Times New Roman"/>
          <w:color w:val="000000" w:themeColor="text1"/>
          <w:sz w:val="24"/>
          <w:szCs w:val="24"/>
        </w:rPr>
        <w:t>, San Diego</w:t>
      </w:r>
      <w:r w:rsidRPr="00385079">
        <w:rPr>
          <w:rFonts w:ascii="Times New Roman" w:hAnsi="Times New Roman" w:cs="Times New Roman"/>
          <w:color w:val="000000" w:themeColor="text1"/>
          <w:sz w:val="24"/>
          <w:szCs w:val="24"/>
        </w:rPr>
        <w:t>)</w:t>
      </w:r>
    </w:p>
    <w:p w14:paraId="0F3D23CA" w14:textId="23E98A80" w:rsidR="009F68AE" w:rsidRPr="00385079" w:rsidRDefault="002E624B" w:rsidP="009F68AE">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w:t>
      </w:r>
      <w:r w:rsidR="00545AC3" w:rsidRPr="00385079">
        <w:rPr>
          <w:rFonts w:ascii="Times New Roman" w:hAnsi="Times New Roman" w:cs="Times New Roman"/>
          <w:color w:val="000000" w:themeColor="text1"/>
          <w:sz w:val="24"/>
          <w:szCs w:val="24"/>
        </w:rPr>
        <w:t>2</w:t>
      </w:r>
      <w:r w:rsidRPr="00385079">
        <w:rPr>
          <w:rFonts w:ascii="Times New Roman" w:hAnsi="Times New Roman" w:cs="Times New Roman"/>
          <w:color w:val="000000" w:themeColor="text1"/>
          <w:sz w:val="24"/>
          <w:szCs w:val="24"/>
        </w:rPr>
        <w:t>:</w:t>
      </w:r>
      <w:r w:rsidR="009C5048" w:rsidRPr="00385079">
        <w:rPr>
          <w:rFonts w:ascii="Times New Roman" w:hAnsi="Times New Roman" w:cs="Times New Roman"/>
          <w:color w:val="000000" w:themeColor="text1"/>
          <w:sz w:val="24"/>
          <w:szCs w:val="24"/>
        </w:rPr>
        <w:t xml:space="preserve">00 </w:t>
      </w:r>
      <w:r w:rsidR="005B5388" w:rsidRPr="00385079">
        <w:rPr>
          <w:rFonts w:ascii="Times New Roman" w:hAnsi="Times New Roman" w:cs="Times New Roman"/>
          <w:color w:val="000000" w:themeColor="text1"/>
          <w:sz w:val="24"/>
          <w:szCs w:val="24"/>
        </w:rPr>
        <w:t xml:space="preserve">– </w:t>
      </w:r>
      <w:r w:rsidR="009C5048" w:rsidRPr="00385079">
        <w:rPr>
          <w:rFonts w:ascii="Times New Roman" w:hAnsi="Times New Roman" w:cs="Times New Roman"/>
          <w:color w:val="000000" w:themeColor="text1"/>
          <w:sz w:val="24"/>
          <w:szCs w:val="24"/>
        </w:rPr>
        <w:t>12</w:t>
      </w:r>
      <w:r w:rsidRPr="00385079">
        <w:rPr>
          <w:rFonts w:ascii="Times New Roman" w:hAnsi="Times New Roman" w:cs="Times New Roman"/>
          <w:color w:val="000000" w:themeColor="text1"/>
          <w:sz w:val="24"/>
          <w:szCs w:val="24"/>
        </w:rPr>
        <w:t>:</w:t>
      </w:r>
      <w:r w:rsidR="009C5048" w:rsidRPr="00385079">
        <w:rPr>
          <w:rFonts w:ascii="Times New Roman" w:hAnsi="Times New Roman" w:cs="Times New Roman"/>
          <w:color w:val="000000" w:themeColor="text1"/>
          <w:sz w:val="24"/>
          <w:szCs w:val="24"/>
        </w:rPr>
        <w:t xml:space="preserve">30 </w:t>
      </w:r>
      <w:r w:rsidR="009F68AE" w:rsidRPr="00385079">
        <w:rPr>
          <w:rFonts w:ascii="Times New Roman" w:hAnsi="Times New Roman" w:cs="Times New Roman"/>
          <w:color w:val="000000" w:themeColor="text1"/>
          <w:sz w:val="24"/>
          <w:szCs w:val="24"/>
        </w:rPr>
        <w:t xml:space="preserve">How to </w:t>
      </w:r>
      <w:r w:rsidR="00994828" w:rsidRPr="00385079">
        <w:rPr>
          <w:rFonts w:ascii="Times New Roman" w:hAnsi="Times New Roman" w:cs="Times New Roman"/>
          <w:color w:val="000000" w:themeColor="text1"/>
          <w:sz w:val="24"/>
          <w:szCs w:val="24"/>
        </w:rPr>
        <w:t>B</w:t>
      </w:r>
      <w:r w:rsidR="009F68AE" w:rsidRPr="00385079">
        <w:rPr>
          <w:rFonts w:ascii="Times New Roman" w:hAnsi="Times New Roman" w:cs="Times New Roman"/>
          <w:color w:val="000000" w:themeColor="text1"/>
          <w:sz w:val="24"/>
          <w:szCs w:val="24"/>
        </w:rPr>
        <w:t xml:space="preserve">uild a </w:t>
      </w:r>
      <w:r w:rsidR="00994828" w:rsidRPr="00385079">
        <w:rPr>
          <w:rFonts w:ascii="Times New Roman" w:hAnsi="Times New Roman" w:cs="Times New Roman"/>
          <w:color w:val="000000" w:themeColor="text1"/>
          <w:sz w:val="24"/>
          <w:szCs w:val="24"/>
        </w:rPr>
        <w:t>W</w:t>
      </w:r>
      <w:r w:rsidR="009F68AE" w:rsidRPr="00385079">
        <w:rPr>
          <w:rFonts w:ascii="Times New Roman" w:hAnsi="Times New Roman" w:cs="Times New Roman"/>
          <w:color w:val="000000" w:themeColor="text1"/>
          <w:sz w:val="24"/>
          <w:szCs w:val="24"/>
        </w:rPr>
        <w:t>orld-</w:t>
      </w:r>
      <w:r w:rsidR="00994828" w:rsidRPr="00385079">
        <w:rPr>
          <w:rFonts w:ascii="Times New Roman" w:hAnsi="Times New Roman" w:cs="Times New Roman"/>
          <w:color w:val="000000" w:themeColor="text1"/>
          <w:sz w:val="24"/>
          <w:szCs w:val="24"/>
        </w:rPr>
        <w:t>C</w:t>
      </w:r>
      <w:r w:rsidR="009F68AE" w:rsidRPr="00385079">
        <w:rPr>
          <w:rFonts w:ascii="Times New Roman" w:hAnsi="Times New Roman" w:cs="Times New Roman"/>
          <w:color w:val="000000" w:themeColor="text1"/>
          <w:sz w:val="24"/>
          <w:szCs w:val="24"/>
        </w:rPr>
        <w:t xml:space="preserve">lass </w:t>
      </w:r>
      <w:r w:rsidR="00994828" w:rsidRPr="00385079">
        <w:rPr>
          <w:rFonts w:ascii="Times New Roman" w:hAnsi="Times New Roman" w:cs="Times New Roman"/>
          <w:color w:val="000000" w:themeColor="text1"/>
          <w:sz w:val="24"/>
          <w:szCs w:val="24"/>
        </w:rPr>
        <w:t>R</w:t>
      </w:r>
      <w:r w:rsidR="009F68AE" w:rsidRPr="00385079">
        <w:rPr>
          <w:rFonts w:ascii="Times New Roman" w:hAnsi="Times New Roman" w:cs="Times New Roman"/>
          <w:color w:val="000000" w:themeColor="text1"/>
          <w:sz w:val="24"/>
          <w:szCs w:val="24"/>
        </w:rPr>
        <w:t xml:space="preserve">esearch </w:t>
      </w:r>
      <w:r w:rsidR="00994828" w:rsidRPr="00385079">
        <w:rPr>
          <w:rFonts w:ascii="Times New Roman" w:hAnsi="Times New Roman" w:cs="Times New Roman"/>
          <w:color w:val="000000" w:themeColor="text1"/>
          <w:sz w:val="24"/>
          <w:szCs w:val="24"/>
        </w:rPr>
        <w:t>C</w:t>
      </w:r>
      <w:r w:rsidR="009F68AE" w:rsidRPr="00385079">
        <w:rPr>
          <w:rFonts w:ascii="Times New Roman" w:hAnsi="Times New Roman" w:cs="Times New Roman"/>
          <w:color w:val="000000" w:themeColor="text1"/>
          <w:sz w:val="24"/>
          <w:szCs w:val="24"/>
        </w:rPr>
        <w:t xml:space="preserve">enter in Russia in </w:t>
      </w:r>
      <w:r w:rsidR="00994828" w:rsidRPr="00385079">
        <w:rPr>
          <w:rFonts w:ascii="Times New Roman" w:hAnsi="Times New Roman" w:cs="Times New Roman"/>
          <w:color w:val="000000" w:themeColor="text1"/>
          <w:sz w:val="24"/>
          <w:szCs w:val="24"/>
        </w:rPr>
        <w:t>J</w:t>
      </w:r>
      <w:r w:rsidR="009F68AE" w:rsidRPr="00385079">
        <w:rPr>
          <w:rFonts w:ascii="Times New Roman" w:hAnsi="Times New Roman" w:cs="Times New Roman"/>
          <w:color w:val="000000" w:themeColor="text1"/>
          <w:sz w:val="24"/>
          <w:szCs w:val="24"/>
        </w:rPr>
        <w:t xml:space="preserve">ust 12 </w:t>
      </w:r>
      <w:r w:rsidR="00994828" w:rsidRPr="00385079">
        <w:rPr>
          <w:rFonts w:ascii="Times New Roman" w:hAnsi="Times New Roman" w:cs="Times New Roman"/>
          <w:color w:val="000000" w:themeColor="text1"/>
          <w:sz w:val="24"/>
          <w:szCs w:val="24"/>
        </w:rPr>
        <w:t>M</w:t>
      </w:r>
      <w:r w:rsidR="009F68AE" w:rsidRPr="00385079">
        <w:rPr>
          <w:rFonts w:ascii="Times New Roman" w:hAnsi="Times New Roman" w:cs="Times New Roman"/>
          <w:color w:val="000000" w:themeColor="text1"/>
          <w:sz w:val="24"/>
          <w:szCs w:val="24"/>
        </w:rPr>
        <w:t>onths</w:t>
      </w:r>
      <w:r w:rsidR="009F68AE" w:rsidRPr="00385079" w:rsidDel="00014D97">
        <w:rPr>
          <w:rFonts w:ascii="Times New Roman" w:hAnsi="Times New Roman" w:cs="Times New Roman"/>
          <w:color w:val="000000" w:themeColor="text1"/>
          <w:sz w:val="24"/>
          <w:szCs w:val="24"/>
        </w:rPr>
        <w:t xml:space="preserve"> </w:t>
      </w:r>
      <w:r w:rsidR="009F68AE" w:rsidRPr="00385079">
        <w:rPr>
          <w:rFonts w:ascii="Times New Roman" w:hAnsi="Times New Roman" w:cs="Times New Roman"/>
          <w:color w:val="000000" w:themeColor="text1"/>
          <w:sz w:val="24"/>
          <w:szCs w:val="24"/>
        </w:rPr>
        <w:t>– Pavel Pevzner (University of California, San Diego)</w:t>
      </w:r>
    </w:p>
    <w:p w14:paraId="74A18369" w14:textId="6C5D560B" w:rsidR="009C5048" w:rsidRDefault="009C5048" w:rsidP="009F68AE">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 xml:space="preserve">12:30 – 13:00 </w:t>
      </w:r>
      <w:r w:rsidR="00D55793" w:rsidRPr="00385079">
        <w:rPr>
          <w:rFonts w:ascii="Times New Roman" w:hAnsi="Times New Roman" w:cs="Times New Roman"/>
          <w:color w:val="000000" w:themeColor="text1"/>
          <w:sz w:val="24"/>
          <w:szCs w:val="24"/>
        </w:rPr>
        <w:t>A Brief History of Time in Chemistry – Gregory Yablonsky (Saint Louis University)</w:t>
      </w:r>
    </w:p>
    <w:p w14:paraId="53BAC7E0" w14:textId="77777777" w:rsidR="008D49E0" w:rsidRPr="00385079" w:rsidRDefault="008D49E0" w:rsidP="009F68AE">
      <w:pPr>
        <w:jc w:val="both"/>
        <w:rPr>
          <w:rFonts w:ascii="Times New Roman" w:hAnsi="Times New Roman" w:cs="Times New Roman"/>
          <w:color w:val="000000" w:themeColor="text1"/>
          <w:sz w:val="24"/>
          <w:szCs w:val="24"/>
        </w:rPr>
      </w:pPr>
    </w:p>
    <w:p w14:paraId="733BC201" w14:textId="4525DAD8" w:rsidR="00E9448D" w:rsidRPr="00385079" w:rsidRDefault="008E32FB">
      <w:pPr>
        <w:rPr>
          <w:rFonts w:ascii="Times New Roman" w:hAnsi="Times New Roman" w:cs="Times New Roman"/>
          <w:color w:val="000000" w:themeColor="text1"/>
          <w:sz w:val="24"/>
          <w:szCs w:val="24"/>
        </w:rPr>
      </w:pPr>
      <w:r w:rsidRPr="00385079">
        <w:rPr>
          <w:rFonts w:ascii="Times New Roman" w:hAnsi="Times New Roman" w:cs="Times New Roman"/>
          <w:b/>
          <w:color w:val="000000" w:themeColor="text1"/>
          <w:sz w:val="24"/>
          <w:szCs w:val="24"/>
        </w:rPr>
        <w:lastRenderedPageBreak/>
        <w:t>1</w:t>
      </w:r>
      <w:r w:rsidR="002B2334" w:rsidRPr="00385079">
        <w:rPr>
          <w:rFonts w:ascii="Times New Roman" w:hAnsi="Times New Roman" w:cs="Times New Roman"/>
          <w:b/>
          <w:color w:val="000000" w:themeColor="text1"/>
          <w:sz w:val="24"/>
          <w:szCs w:val="24"/>
        </w:rPr>
        <w:t>3</w:t>
      </w:r>
      <w:r w:rsidR="00B54BC2" w:rsidRPr="00385079">
        <w:rPr>
          <w:rFonts w:ascii="Times New Roman" w:hAnsi="Times New Roman" w:cs="Times New Roman"/>
          <w:b/>
          <w:color w:val="000000" w:themeColor="text1"/>
          <w:sz w:val="24"/>
          <w:szCs w:val="24"/>
        </w:rPr>
        <w:t>:</w:t>
      </w:r>
      <w:r w:rsidR="002B2334" w:rsidRPr="00385079">
        <w:rPr>
          <w:rFonts w:ascii="Times New Roman" w:hAnsi="Times New Roman" w:cs="Times New Roman"/>
          <w:b/>
          <w:color w:val="000000" w:themeColor="text1"/>
          <w:sz w:val="24"/>
          <w:szCs w:val="24"/>
        </w:rPr>
        <w:t>0</w:t>
      </w:r>
      <w:r w:rsidR="00CC1DAB" w:rsidRPr="00385079">
        <w:rPr>
          <w:rFonts w:ascii="Times New Roman" w:hAnsi="Times New Roman" w:cs="Times New Roman"/>
          <w:b/>
          <w:color w:val="000000" w:themeColor="text1"/>
          <w:sz w:val="24"/>
          <w:szCs w:val="24"/>
        </w:rPr>
        <w:t>0</w:t>
      </w:r>
      <w:r w:rsidR="00E9448D" w:rsidRPr="00385079">
        <w:rPr>
          <w:rFonts w:ascii="Times New Roman" w:hAnsi="Times New Roman" w:cs="Times New Roman"/>
          <w:b/>
          <w:color w:val="000000" w:themeColor="text1"/>
          <w:sz w:val="24"/>
          <w:szCs w:val="24"/>
        </w:rPr>
        <w:t xml:space="preserve"> </w:t>
      </w:r>
      <w:r w:rsidR="00E22EE3" w:rsidRPr="00385079">
        <w:rPr>
          <w:rFonts w:ascii="Times New Roman" w:hAnsi="Times New Roman" w:cs="Times New Roman"/>
          <w:b/>
          <w:color w:val="000000" w:themeColor="text1"/>
          <w:sz w:val="24"/>
          <w:szCs w:val="24"/>
        </w:rPr>
        <w:t xml:space="preserve">– </w:t>
      </w:r>
      <w:r w:rsidR="00E9448D" w:rsidRPr="00385079">
        <w:rPr>
          <w:rFonts w:ascii="Times New Roman" w:hAnsi="Times New Roman" w:cs="Times New Roman"/>
          <w:b/>
          <w:color w:val="000000" w:themeColor="text1"/>
          <w:sz w:val="24"/>
          <w:szCs w:val="24"/>
        </w:rPr>
        <w:t>1</w:t>
      </w:r>
      <w:r w:rsidR="006C2FB8" w:rsidRPr="00385079">
        <w:rPr>
          <w:rFonts w:ascii="Times New Roman" w:hAnsi="Times New Roman" w:cs="Times New Roman"/>
          <w:b/>
          <w:color w:val="000000" w:themeColor="text1"/>
          <w:sz w:val="24"/>
          <w:szCs w:val="24"/>
        </w:rPr>
        <w:t>4</w:t>
      </w:r>
      <w:r w:rsidR="00E9448D" w:rsidRPr="00385079">
        <w:rPr>
          <w:rFonts w:ascii="Times New Roman" w:hAnsi="Times New Roman" w:cs="Times New Roman"/>
          <w:b/>
          <w:color w:val="000000" w:themeColor="text1"/>
          <w:sz w:val="24"/>
          <w:szCs w:val="24"/>
        </w:rPr>
        <w:t>:</w:t>
      </w:r>
      <w:r w:rsidR="006C2FB8" w:rsidRPr="00385079">
        <w:rPr>
          <w:rFonts w:ascii="Times New Roman" w:hAnsi="Times New Roman" w:cs="Times New Roman"/>
          <w:b/>
          <w:color w:val="000000" w:themeColor="text1"/>
          <w:sz w:val="24"/>
          <w:szCs w:val="24"/>
        </w:rPr>
        <w:t>0</w:t>
      </w:r>
      <w:r w:rsidR="008A4D99" w:rsidRPr="00385079">
        <w:rPr>
          <w:rFonts w:ascii="Times New Roman" w:hAnsi="Times New Roman" w:cs="Times New Roman"/>
          <w:b/>
          <w:color w:val="000000" w:themeColor="text1"/>
          <w:sz w:val="24"/>
          <w:szCs w:val="24"/>
        </w:rPr>
        <w:t xml:space="preserve">0 </w:t>
      </w:r>
      <w:r w:rsidR="007B5BB8" w:rsidRPr="00385079">
        <w:rPr>
          <w:rFonts w:ascii="Times New Roman" w:hAnsi="Times New Roman" w:cs="Times New Roman"/>
          <w:b/>
          <w:color w:val="000000" w:themeColor="text1"/>
          <w:sz w:val="24"/>
          <w:szCs w:val="24"/>
        </w:rPr>
        <w:t>Lunch break</w:t>
      </w:r>
    </w:p>
    <w:p w14:paraId="568E9E9E" w14:textId="77777777" w:rsidR="00FC45B7" w:rsidRPr="00385079" w:rsidRDefault="00FC45B7">
      <w:pPr>
        <w:rPr>
          <w:rFonts w:ascii="Times New Roman" w:hAnsi="Times New Roman" w:cs="Times New Roman"/>
          <w:color w:val="000000" w:themeColor="text1"/>
          <w:sz w:val="24"/>
          <w:szCs w:val="24"/>
        </w:rPr>
      </w:pPr>
    </w:p>
    <w:p w14:paraId="52160ED8" w14:textId="255E3092" w:rsidR="0058723E" w:rsidRPr="00385079" w:rsidRDefault="00E259C9" w:rsidP="00E259C9">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14:00</w:t>
      </w:r>
      <w:r w:rsidR="00E22EE3" w:rsidRPr="00385079">
        <w:rPr>
          <w:rFonts w:ascii="Times New Roman" w:hAnsi="Times New Roman" w:cs="Times New Roman"/>
          <w:b/>
          <w:color w:val="000000" w:themeColor="text1"/>
          <w:sz w:val="24"/>
          <w:szCs w:val="24"/>
        </w:rPr>
        <w:t xml:space="preserve"> – </w:t>
      </w:r>
      <w:r w:rsidR="00AF1448" w:rsidRPr="00385079">
        <w:rPr>
          <w:rFonts w:ascii="Times New Roman" w:hAnsi="Times New Roman" w:cs="Times New Roman"/>
          <w:b/>
          <w:color w:val="000000" w:themeColor="text1"/>
          <w:sz w:val="24"/>
          <w:szCs w:val="24"/>
        </w:rPr>
        <w:t>16</w:t>
      </w:r>
      <w:r w:rsidRPr="00385079">
        <w:rPr>
          <w:rFonts w:ascii="Times New Roman" w:hAnsi="Times New Roman" w:cs="Times New Roman"/>
          <w:b/>
          <w:color w:val="000000" w:themeColor="text1"/>
          <w:sz w:val="24"/>
          <w:szCs w:val="24"/>
        </w:rPr>
        <w:t>:</w:t>
      </w:r>
      <w:r w:rsidR="00AF1448" w:rsidRPr="00385079">
        <w:rPr>
          <w:rFonts w:ascii="Times New Roman" w:hAnsi="Times New Roman" w:cs="Times New Roman"/>
          <w:b/>
          <w:color w:val="000000" w:themeColor="text1"/>
          <w:sz w:val="24"/>
          <w:szCs w:val="24"/>
        </w:rPr>
        <w:t>00</w:t>
      </w:r>
      <w:r w:rsidR="00425E0C" w:rsidRPr="00385079">
        <w:rPr>
          <w:rFonts w:ascii="Times New Roman" w:hAnsi="Times New Roman" w:cs="Times New Roman"/>
          <w:b/>
          <w:color w:val="000000" w:themeColor="text1"/>
          <w:sz w:val="24"/>
          <w:szCs w:val="24"/>
        </w:rPr>
        <w:t xml:space="preserve"> </w:t>
      </w:r>
      <w:r w:rsidR="005C4B88" w:rsidRPr="00385079">
        <w:rPr>
          <w:rFonts w:ascii="Times New Roman" w:hAnsi="Times New Roman" w:cs="Times New Roman"/>
          <w:b/>
          <w:color w:val="000000" w:themeColor="text1"/>
          <w:sz w:val="24"/>
          <w:szCs w:val="24"/>
        </w:rPr>
        <w:t xml:space="preserve">Honoring </w:t>
      </w:r>
      <w:r w:rsidR="00014D97" w:rsidRPr="00385079">
        <w:rPr>
          <w:rFonts w:ascii="Times New Roman" w:hAnsi="Times New Roman" w:cs="Times New Roman"/>
          <w:b/>
          <w:color w:val="000000" w:themeColor="text1"/>
          <w:sz w:val="24"/>
          <w:szCs w:val="24"/>
        </w:rPr>
        <w:t>Sergei Korolev Session</w:t>
      </w:r>
      <w:r w:rsidR="00425E0C" w:rsidRPr="00385079">
        <w:rPr>
          <w:rFonts w:ascii="Times New Roman" w:hAnsi="Times New Roman" w:cs="Times New Roman"/>
          <w:b/>
          <w:color w:val="000000" w:themeColor="text1"/>
          <w:sz w:val="24"/>
          <w:szCs w:val="24"/>
        </w:rPr>
        <w:t xml:space="preserve"> (Moderator</w:t>
      </w:r>
      <w:r w:rsidR="000A0BC2" w:rsidRPr="00385079">
        <w:rPr>
          <w:rFonts w:ascii="Times New Roman" w:hAnsi="Times New Roman" w:cs="Times New Roman"/>
          <w:b/>
          <w:color w:val="000000" w:themeColor="text1"/>
          <w:sz w:val="24"/>
          <w:szCs w:val="24"/>
        </w:rPr>
        <w:t xml:space="preserve"> – Vyacheslav Turyshev, UCLA, Jet Propulsion Laboratory</w:t>
      </w:r>
      <w:r w:rsidR="00425E0C" w:rsidRPr="00385079">
        <w:rPr>
          <w:rFonts w:ascii="Times New Roman" w:hAnsi="Times New Roman" w:cs="Times New Roman"/>
          <w:b/>
          <w:color w:val="000000" w:themeColor="text1"/>
          <w:sz w:val="24"/>
          <w:szCs w:val="24"/>
        </w:rPr>
        <w:t>)</w:t>
      </w:r>
    </w:p>
    <w:p w14:paraId="0BA96055" w14:textId="4495D762" w:rsidR="00014D97" w:rsidRPr="00385079" w:rsidRDefault="00014D97" w:rsidP="00AF1448">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14:00 – 14:</w:t>
      </w:r>
      <w:r w:rsidR="000A0BC2" w:rsidRPr="00385079">
        <w:rPr>
          <w:rFonts w:ascii="Times New Roman" w:hAnsi="Times New Roman" w:cs="Times New Roman"/>
          <w:color w:val="000000" w:themeColor="text1"/>
          <w:sz w:val="24"/>
          <w:szCs w:val="24"/>
        </w:rPr>
        <w:t>15</w:t>
      </w:r>
      <w:r w:rsidR="005C4B88" w:rsidRPr="00385079">
        <w:rPr>
          <w:rFonts w:ascii="Times New Roman" w:hAnsi="Times New Roman" w:cs="Times New Roman"/>
          <w:color w:val="000000" w:themeColor="text1"/>
          <w:sz w:val="24"/>
          <w:szCs w:val="24"/>
        </w:rPr>
        <w:t xml:space="preserve"> </w:t>
      </w:r>
      <w:r w:rsidR="00E71C17">
        <w:rPr>
          <w:rFonts w:ascii="Times New Roman" w:hAnsi="Times New Roman" w:cs="Times New Roman"/>
          <w:color w:val="000000" w:themeColor="text1"/>
          <w:sz w:val="24"/>
          <w:szCs w:val="24"/>
        </w:rPr>
        <w:t>Remembering M</w:t>
      </w:r>
      <w:r w:rsidRPr="00385079">
        <w:rPr>
          <w:rFonts w:ascii="Times New Roman" w:hAnsi="Times New Roman" w:cs="Times New Roman"/>
          <w:color w:val="000000" w:themeColor="text1"/>
          <w:sz w:val="24"/>
          <w:szCs w:val="24"/>
        </w:rPr>
        <w:t xml:space="preserve">y </w:t>
      </w:r>
      <w:r w:rsidR="00994828" w:rsidRPr="00385079">
        <w:rPr>
          <w:rFonts w:ascii="Times New Roman" w:hAnsi="Times New Roman" w:cs="Times New Roman"/>
          <w:color w:val="000000" w:themeColor="text1"/>
          <w:sz w:val="24"/>
          <w:szCs w:val="24"/>
        </w:rPr>
        <w:t>F</w:t>
      </w:r>
      <w:r w:rsidRPr="00385079">
        <w:rPr>
          <w:rFonts w:ascii="Times New Roman" w:hAnsi="Times New Roman" w:cs="Times New Roman"/>
          <w:color w:val="000000" w:themeColor="text1"/>
          <w:sz w:val="24"/>
          <w:szCs w:val="24"/>
        </w:rPr>
        <w:t xml:space="preserve">ather – </w:t>
      </w:r>
      <w:r w:rsidR="00296FE2" w:rsidRPr="00385079">
        <w:rPr>
          <w:rFonts w:ascii="Times New Roman" w:hAnsi="Times New Roman" w:cs="Times New Roman"/>
          <w:color w:val="000000" w:themeColor="text1"/>
          <w:sz w:val="24"/>
          <w:szCs w:val="24"/>
        </w:rPr>
        <w:t xml:space="preserve">Video address by </w:t>
      </w:r>
      <w:r w:rsidRPr="00385079">
        <w:rPr>
          <w:rFonts w:ascii="Times New Roman" w:hAnsi="Times New Roman" w:cs="Times New Roman"/>
          <w:color w:val="000000" w:themeColor="text1"/>
          <w:sz w:val="24"/>
          <w:szCs w:val="24"/>
        </w:rPr>
        <w:t>Natalia S. Koroleva</w:t>
      </w:r>
      <w:r w:rsidR="00296FE2" w:rsidRPr="00385079">
        <w:rPr>
          <w:rFonts w:ascii="Times New Roman" w:hAnsi="Times New Roman" w:cs="Times New Roman"/>
          <w:color w:val="000000" w:themeColor="text1"/>
          <w:sz w:val="24"/>
          <w:szCs w:val="24"/>
        </w:rPr>
        <w:t>,</w:t>
      </w:r>
    </w:p>
    <w:p w14:paraId="6DF3D83F" w14:textId="05544990" w:rsidR="00296FE2" w:rsidRPr="00385079" w:rsidRDefault="00296FE2" w:rsidP="00AF1448">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ab/>
      </w:r>
      <w:r w:rsidRPr="00385079">
        <w:rPr>
          <w:rFonts w:ascii="Times New Roman" w:hAnsi="Times New Roman" w:cs="Times New Roman"/>
          <w:color w:val="000000" w:themeColor="text1"/>
          <w:sz w:val="24"/>
          <w:szCs w:val="24"/>
        </w:rPr>
        <w:tab/>
        <w:t>Introduction by Vladimir Zelman (University of Southern California)</w:t>
      </w:r>
    </w:p>
    <w:p w14:paraId="7B050DBE" w14:textId="5D45CE8C" w:rsidR="000A0BC2" w:rsidRPr="00385079" w:rsidRDefault="000A0BC2" w:rsidP="000A0BC2">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14:15 – 14:45</w:t>
      </w:r>
      <w:r w:rsidR="00296FE2" w:rsidRPr="00385079">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 xml:space="preserve">Russian </w:t>
      </w:r>
      <w:r w:rsidR="00994828" w:rsidRPr="00385079">
        <w:rPr>
          <w:rFonts w:ascii="Times New Roman" w:hAnsi="Times New Roman" w:cs="Times New Roman"/>
          <w:color w:val="000000" w:themeColor="text1"/>
          <w:sz w:val="24"/>
          <w:szCs w:val="24"/>
        </w:rPr>
        <w:t>P</w:t>
      </w:r>
      <w:r w:rsidRPr="00385079">
        <w:rPr>
          <w:rFonts w:ascii="Times New Roman" w:hAnsi="Times New Roman" w:cs="Times New Roman"/>
          <w:color w:val="000000" w:themeColor="text1"/>
          <w:sz w:val="24"/>
          <w:szCs w:val="24"/>
        </w:rPr>
        <w:t xml:space="preserve">rogram of </w:t>
      </w:r>
      <w:r w:rsidR="00994828" w:rsidRPr="00385079">
        <w:rPr>
          <w:rFonts w:ascii="Times New Roman" w:hAnsi="Times New Roman" w:cs="Times New Roman"/>
          <w:color w:val="000000" w:themeColor="text1"/>
          <w:sz w:val="24"/>
          <w:szCs w:val="24"/>
        </w:rPr>
        <w:t>S</w:t>
      </w:r>
      <w:r w:rsidRPr="00385079">
        <w:rPr>
          <w:rFonts w:ascii="Times New Roman" w:hAnsi="Times New Roman" w:cs="Times New Roman"/>
          <w:color w:val="000000" w:themeColor="text1"/>
          <w:sz w:val="24"/>
          <w:szCs w:val="24"/>
        </w:rPr>
        <w:t xml:space="preserve">pace </w:t>
      </w:r>
      <w:r w:rsidR="00994828" w:rsidRPr="00385079">
        <w:rPr>
          <w:rFonts w:ascii="Times New Roman" w:hAnsi="Times New Roman" w:cs="Times New Roman"/>
          <w:color w:val="000000" w:themeColor="text1"/>
          <w:sz w:val="24"/>
          <w:szCs w:val="24"/>
        </w:rPr>
        <w:t>E</w:t>
      </w:r>
      <w:r w:rsidRPr="00385079">
        <w:rPr>
          <w:rFonts w:ascii="Times New Roman" w:hAnsi="Times New Roman" w:cs="Times New Roman"/>
          <w:color w:val="000000" w:themeColor="text1"/>
          <w:sz w:val="24"/>
          <w:szCs w:val="24"/>
        </w:rPr>
        <w:t>xploration – Lev Zelenyi</w:t>
      </w:r>
      <w:r w:rsidRPr="00385079" w:rsidDel="00180305">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(Space Research Institute of the Russian Academy of Sciences)</w:t>
      </w:r>
    </w:p>
    <w:p w14:paraId="1E1F5ABE" w14:textId="35E2D64D" w:rsidR="00425E0C" w:rsidRPr="00385079" w:rsidRDefault="00AF1448" w:rsidP="00D55793">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14:</w:t>
      </w:r>
      <w:r w:rsidR="00296FE2" w:rsidRPr="00385079">
        <w:rPr>
          <w:rFonts w:ascii="Times New Roman" w:hAnsi="Times New Roman" w:cs="Times New Roman"/>
          <w:color w:val="000000" w:themeColor="text1"/>
          <w:sz w:val="24"/>
          <w:szCs w:val="24"/>
        </w:rPr>
        <w:t>45</w:t>
      </w:r>
      <w:r w:rsidRPr="00385079">
        <w:rPr>
          <w:rFonts w:ascii="Times New Roman" w:hAnsi="Times New Roman" w:cs="Times New Roman"/>
          <w:color w:val="000000" w:themeColor="text1"/>
          <w:sz w:val="24"/>
          <w:szCs w:val="24"/>
        </w:rPr>
        <w:t>– 15:</w:t>
      </w:r>
      <w:r w:rsidR="00D55793" w:rsidRPr="00385079">
        <w:rPr>
          <w:rFonts w:ascii="Times New Roman" w:hAnsi="Times New Roman" w:cs="Times New Roman"/>
          <w:color w:val="000000" w:themeColor="text1"/>
          <w:sz w:val="24"/>
          <w:szCs w:val="24"/>
        </w:rPr>
        <w:t>15</w:t>
      </w:r>
      <w:r w:rsidR="00296FE2" w:rsidRPr="00385079">
        <w:rPr>
          <w:rFonts w:ascii="Times New Roman" w:hAnsi="Times New Roman" w:cs="Times New Roman"/>
          <w:color w:val="000000" w:themeColor="text1"/>
          <w:sz w:val="24"/>
          <w:szCs w:val="24"/>
        </w:rPr>
        <w:t xml:space="preserve"> </w:t>
      </w:r>
      <w:r w:rsidR="00425E0C" w:rsidRPr="00385079">
        <w:rPr>
          <w:rFonts w:ascii="Times New Roman" w:hAnsi="Times New Roman" w:cs="Times New Roman"/>
          <w:color w:val="000000" w:themeColor="text1"/>
          <w:sz w:val="24"/>
          <w:szCs w:val="24"/>
        </w:rPr>
        <w:t>Life on the International Space Station</w:t>
      </w:r>
      <w:r w:rsidR="00425E0C" w:rsidRPr="00385079" w:rsidDel="00014D97">
        <w:rPr>
          <w:rFonts w:ascii="Times New Roman" w:hAnsi="Times New Roman" w:cs="Times New Roman"/>
          <w:color w:val="000000" w:themeColor="text1"/>
          <w:sz w:val="24"/>
          <w:szCs w:val="24"/>
        </w:rPr>
        <w:t xml:space="preserve"> </w:t>
      </w:r>
      <w:r w:rsidR="00425E0C" w:rsidRPr="00385079">
        <w:rPr>
          <w:rFonts w:ascii="Times New Roman" w:hAnsi="Times New Roman" w:cs="Times New Roman"/>
          <w:color w:val="000000" w:themeColor="text1"/>
          <w:sz w:val="24"/>
          <w:szCs w:val="24"/>
        </w:rPr>
        <w:t>– Alexander Misurkin</w:t>
      </w:r>
      <w:r w:rsidR="00425E0C" w:rsidRPr="00385079" w:rsidDel="00014D97">
        <w:rPr>
          <w:rFonts w:ascii="Times New Roman" w:hAnsi="Times New Roman" w:cs="Times New Roman"/>
          <w:color w:val="000000" w:themeColor="text1"/>
          <w:sz w:val="24"/>
          <w:szCs w:val="24"/>
        </w:rPr>
        <w:t xml:space="preserve"> </w:t>
      </w:r>
      <w:r w:rsidR="00425E0C" w:rsidRPr="00385079">
        <w:rPr>
          <w:rFonts w:ascii="Times New Roman" w:hAnsi="Times New Roman" w:cs="Times New Roman"/>
          <w:color w:val="000000" w:themeColor="text1"/>
          <w:sz w:val="24"/>
          <w:szCs w:val="24"/>
        </w:rPr>
        <w:t>(R</w:t>
      </w:r>
      <w:r w:rsidR="000E2C2C" w:rsidRPr="00385079">
        <w:rPr>
          <w:rFonts w:ascii="Times New Roman" w:hAnsi="Times New Roman" w:cs="Times New Roman"/>
          <w:color w:val="000000" w:themeColor="text1"/>
          <w:sz w:val="24"/>
          <w:szCs w:val="24"/>
        </w:rPr>
        <w:t>OSCOSMOS</w:t>
      </w:r>
      <w:r w:rsidR="00425E0C" w:rsidRPr="00385079">
        <w:rPr>
          <w:rFonts w:ascii="Times New Roman" w:hAnsi="Times New Roman" w:cs="Times New Roman"/>
          <w:color w:val="000000" w:themeColor="text1"/>
          <w:sz w:val="24"/>
          <w:szCs w:val="24"/>
        </w:rPr>
        <w:t>)</w:t>
      </w:r>
    </w:p>
    <w:p w14:paraId="00CED884" w14:textId="3B4EFDB2" w:rsidR="00E259C9" w:rsidRPr="00385079" w:rsidRDefault="00425E0C" w:rsidP="00E259C9">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15:</w:t>
      </w:r>
      <w:r w:rsidR="00D55793" w:rsidRPr="00385079">
        <w:rPr>
          <w:rFonts w:ascii="Times New Roman" w:hAnsi="Times New Roman" w:cs="Times New Roman"/>
          <w:color w:val="000000" w:themeColor="text1"/>
          <w:sz w:val="24"/>
          <w:szCs w:val="24"/>
        </w:rPr>
        <w:t>15</w:t>
      </w:r>
      <w:r w:rsidR="00296FE2" w:rsidRPr="00385079">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 1</w:t>
      </w:r>
      <w:r w:rsidR="000A0BC2" w:rsidRPr="00385079">
        <w:rPr>
          <w:rFonts w:ascii="Times New Roman" w:hAnsi="Times New Roman" w:cs="Times New Roman"/>
          <w:color w:val="000000" w:themeColor="text1"/>
          <w:sz w:val="24"/>
          <w:szCs w:val="24"/>
        </w:rPr>
        <w:t>5</w:t>
      </w:r>
      <w:r w:rsidRPr="00385079">
        <w:rPr>
          <w:rFonts w:ascii="Times New Roman" w:hAnsi="Times New Roman" w:cs="Times New Roman"/>
          <w:color w:val="000000" w:themeColor="text1"/>
          <w:sz w:val="24"/>
          <w:szCs w:val="24"/>
        </w:rPr>
        <w:t>:</w:t>
      </w:r>
      <w:r w:rsidR="00296FE2" w:rsidRPr="00385079">
        <w:rPr>
          <w:rFonts w:ascii="Times New Roman" w:hAnsi="Times New Roman" w:cs="Times New Roman"/>
          <w:color w:val="000000" w:themeColor="text1"/>
          <w:sz w:val="24"/>
          <w:szCs w:val="24"/>
        </w:rPr>
        <w:t xml:space="preserve">45 </w:t>
      </w:r>
      <w:r w:rsidR="00561940" w:rsidRPr="00561940">
        <w:rPr>
          <w:rFonts w:ascii="Times New Roman" w:hAnsi="Times New Roman" w:cs="Times New Roman"/>
          <w:color w:val="000000" w:themeColor="text1"/>
          <w:sz w:val="24"/>
          <w:szCs w:val="24"/>
        </w:rPr>
        <w:t>Human Spaceflight – Recent Past and Near Future</w:t>
      </w:r>
      <w:r w:rsidRPr="00385079" w:rsidDel="00014D97">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 Garrett Reisman</w:t>
      </w:r>
      <w:r w:rsidRPr="00385079" w:rsidDel="00014D97">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w:t>
      </w:r>
      <w:r w:rsidR="000E2C2C" w:rsidRPr="00385079">
        <w:rPr>
          <w:rFonts w:ascii="Times New Roman" w:hAnsi="Times New Roman" w:cs="Times New Roman"/>
          <w:color w:val="000000" w:themeColor="text1"/>
          <w:sz w:val="24"/>
          <w:szCs w:val="24"/>
        </w:rPr>
        <w:t>Space</w:t>
      </w:r>
      <w:r w:rsidRPr="00385079">
        <w:rPr>
          <w:rFonts w:ascii="Times New Roman" w:hAnsi="Times New Roman" w:cs="Times New Roman"/>
          <w:color w:val="000000" w:themeColor="text1"/>
          <w:sz w:val="24"/>
          <w:szCs w:val="24"/>
        </w:rPr>
        <w:t>X)</w:t>
      </w:r>
    </w:p>
    <w:p w14:paraId="5648FFD2" w14:textId="309962CA" w:rsidR="000A0BC2" w:rsidRPr="00385079" w:rsidRDefault="000A0BC2" w:rsidP="00E259C9">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15:45 – 16:00 Q&amp;A</w:t>
      </w:r>
    </w:p>
    <w:p w14:paraId="571A09C4" w14:textId="77777777" w:rsidR="00E259C9" w:rsidRPr="00385079" w:rsidRDefault="00E259C9">
      <w:pPr>
        <w:rPr>
          <w:rFonts w:ascii="Times New Roman" w:hAnsi="Times New Roman" w:cs="Times New Roman"/>
          <w:color w:val="000000" w:themeColor="text1"/>
          <w:sz w:val="24"/>
          <w:szCs w:val="24"/>
        </w:rPr>
      </w:pPr>
    </w:p>
    <w:p w14:paraId="7E4C736D" w14:textId="615E03D3" w:rsidR="0034217C" w:rsidRPr="00385079" w:rsidRDefault="00AF1448" w:rsidP="0034217C">
      <w:pPr>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16</w:t>
      </w:r>
      <w:r w:rsidR="0034217C" w:rsidRPr="00385079">
        <w:rPr>
          <w:rFonts w:ascii="Times New Roman" w:hAnsi="Times New Roman" w:cs="Times New Roman"/>
          <w:b/>
          <w:color w:val="000000" w:themeColor="text1"/>
          <w:sz w:val="24"/>
          <w:szCs w:val="24"/>
        </w:rPr>
        <w:t>:</w:t>
      </w:r>
      <w:r w:rsidRPr="00385079">
        <w:rPr>
          <w:rFonts w:ascii="Times New Roman" w:hAnsi="Times New Roman" w:cs="Times New Roman"/>
          <w:b/>
          <w:color w:val="000000" w:themeColor="text1"/>
          <w:sz w:val="24"/>
          <w:szCs w:val="24"/>
        </w:rPr>
        <w:t>00</w:t>
      </w:r>
      <w:r w:rsidR="00180305" w:rsidRPr="00385079">
        <w:rPr>
          <w:rFonts w:ascii="Times New Roman" w:hAnsi="Times New Roman" w:cs="Times New Roman"/>
          <w:b/>
          <w:color w:val="000000" w:themeColor="text1"/>
          <w:sz w:val="24"/>
          <w:szCs w:val="24"/>
        </w:rPr>
        <w:t xml:space="preserve"> </w:t>
      </w:r>
      <w:r w:rsidR="00E22EE3" w:rsidRPr="00385079">
        <w:rPr>
          <w:rFonts w:ascii="Times New Roman" w:hAnsi="Times New Roman" w:cs="Times New Roman"/>
          <w:b/>
          <w:color w:val="000000" w:themeColor="text1"/>
          <w:sz w:val="24"/>
          <w:szCs w:val="24"/>
        </w:rPr>
        <w:t xml:space="preserve">– </w:t>
      </w:r>
      <w:r w:rsidR="00180305" w:rsidRPr="00385079">
        <w:rPr>
          <w:rFonts w:ascii="Times New Roman" w:hAnsi="Times New Roman" w:cs="Times New Roman"/>
          <w:b/>
          <w:color w:val="000000" w:themeColor="text1"/>
          <w:sz w:val="24"/>
          <w:szCs w:val="24"/>
        </w:rPr>
        <w:t>16</w:t>
      </w:r>
      <w:r w:rsidR="0034217C" w:rsidRPr="00385079">
        <w:rPr>
          <w:rFonts w:ascii="Times New Roman" w:hAnsi="Times New Roman" w:cs="Times New Roman"/>
          <w:b/>
          <w:color w:val="000000" w:themeColor="text1"/>
          <w:sz w:val="24"/>
          <w:szCs w:val="24"/>
        </w:rPr>
        <w:t>:</w:t>
      </w:r>
      <w:r w:rsidRPr="00385079">
        <w:rPr>
          <w:rFonts w:ascii="Times New Roman" w:hAnsi="Times New Roman" w:cs="Times New Roman"/>
          <w:b/>
          <w:color w:val="000000" w:themeColor="text1"/>
          <w:sz w:val="24"/>
          <w:szCs w:val="24"/>
        </w:rPr>
        <w:t>15</w:t>
      </w:r>
      <w:r w:rsidR="00180305" w:rsidRPr="00385079">
        <w:rPr>
          <w:rFonts w:ascii="Times New Roman" w:hAnsi="Times New Roman" w:cs="Times New Roman"/>
          <w:b/>
          <w:color w:val="000000" w:themeColor="text1"/>
          <w:sz w:val="24"/>
          <w:szCs w:val="24"/>
        </w:rPr>
        <w:t xml:space="preserve"> </w:t>
      </w:r>
      <w:r w:rsidR="007B5BB8" w:rsidRPr="00385079">
        <w:rPr>
          <w:rFonts w:ascii="Times New Roman" w:hAnsi="Times New Roman" w:cs="Times New Roman"/>
          <w:b/>
          <w:color w:val="000000" w:themeColor="text1"/>
          <w:sz w:val="24"/>
          <w:szCs w:val="24"/>
        </w:rPr>
        <w:t>Coffee break</w:t>
      </w:r>
    </w:p>
    <w:p w14:paraId="5D168E97" w14:textId="77777777" w:rsidR="0034217C" w:rsidRPr="00385079" w:rsidRDefault="0034217C" w:rsidP="0004552C">
      <w:pPr>
        <w:rPr>
          <w:rFonts w:ascii="Times New Roman" w:hAnsi="Times New Roman" w:cs="Times New Roman"/>
          <w:color w:val="000000" w:themeColor="text1"/>
          <w:sz w:val="24"/>
          <w:szCs w:val="24"/>
        </w:rPr>
      </w:pPr>
    </w:p>
    <w:p w14:paraId="6818C21A" w14:textId="1E42AC5E" w:rsidR="00E259C9" w:rsidRPr="00385079" w:rsidRDefault="00180305" w:rsidP="00E259C9">
      <w:pPr>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16</w:t>
      </w:r>
      <w:r w:rsidR="00E259C9" w:rsidRPr="00385079">
        <w:rPr>
          <w:rFonts w:ascii="Times New Roman" w:hAnsi="Times New Roman" w:cs="Times New Roman"/>
          <w:b/>
          <w:color w:val="000000" w:themeColor="text1"/>
          <w:sz w:val="24"/>
          <w:szCs w:val="24"/>
        </w:rPr>
        <w:t>:</w:t>
      </w:r>
      <w:r w:rsidR="00AF1448" w:rsidRPr="00385079">
        <w:rPr>
          <w:rFonts w:ascii="Times New Roman" w:hAnsi="Times New Roman" w:cs="Times New Roman"/>
          <w:b/>
          <w:color w:val="000000" w:themeColor="text1"/>
          <w:sz w:val="24"/>
          <w:szCs w:val="24"/>
        </w:rPr>
        <w:t>15</w:t>
      </w:r>
      <w:r w:rsidR="00E22EE3" w:rsidRPr="00385079">
        <w:rPr>
          <w:rFonts w:ascii="Times New Roman" w:hAnsi="Times New Roman" w:cs="Times New Roman"/>
          <w:b/>
          <w:color w:val="000000" w:themeColor="text1"/>
          <w:sz w:val="24"/>
          <w:szCs w:val="24"/>
        </w:rPr>
        <w:t xml:space="preserve"> – </w:t>
      </w:r>
      <w:r w:rsidR="00E259C9" w:rsidRPr="00385079">
        <w:rPr>
          <w:rFonts w:ascii="Times New Roman" w:hAnsi="Times New Roman" w:cs="Times New Roman"/>
          <w:b/>
          <w:color w:val="000000" w:themeColor="text1"/>
          <w:sz w:val="24"/>
          <w:szCs w:val="24"/>
        </w:rPr>
        <w:t>1</w:t>
      </w:r>
      <w:r w:rsidRPr="00385079">
        <w:rPr>
          <w:rFonts w:ascii="Times New Roman" w:hAnsi="Times New Roman" w:cs="Times New Roman"/>
          <w:b/>
          <w:color w:val="000000" w:themeColor="text1"/>
          <w:sz w:val="24"/>
          <w:szCs w:val="24"/>
        </w:rPr>
        <w:t>8</w:t>
      </w:r>
      <w:r w:rsidR="00E259C9" w:rsidRPr="00385079">
        <w:rPr>
          <w:rFonts w:ascii="Times New Roman" w:hAnsi="Times New Roman" w:cs="Times New Roman"/>
          <w:b/>
          <w:color w:val="000000" w:themeColor="text1"/>
          <w:sz w:val="24"/>
          <w:szCs w:val="24"/>
        </w:rPr>
        <w:t>:</w:t>
      </w:r>
      <w:r w:rsidR="00AF1448" w:rsidRPr="00385079">
        <w:rPr>
          <w:rFonts w:ascii="Times New Roman" w:hAnsi="Times New Roman" w:cs="Times New Roman"/>
          <w:b/>
          <w:color w:val="000000" w:themeColor="text1"/>
          <w:sz w:val="24"/>
          <w:szCs w:val="24"/>
        </w:rPr>
        <w:t>15</w:t>
      </w:r>
      <w:r w:rsidR="00E259C9" w:rsidRPr="00385079">
        <w:rPr>
          <w:rFonts w:ascii="Times New Roman" w:hAnsi="Times New Roman" w:cs="Times New Roman"/>
          <w:b/>
          <w:color w:val="000000" w:themeColor="text1"/>
          <w:sz w:val="24"/>
          <w:szCs w:val="24"/>
        </w:rPr>
        <w:t xml:space="preserve"> </w:t>
      </w:r>
      <w:r w:rsidR="00D55793" w:rsidRPr="00385079">
        <w:rPr>
          <w:rFonts w:ascii="Times New Roman" w:hAnsi="Times New Roman" w:cs="Times New Roman"/>
          <w:b/>
          <w:color w:val="000000" w:themeColor="text1"/>
          <w:sz w:val="24"/>
          <w:szCs w:val="24"/>
        </w:rPr>
        <w:t xml:space="preserve">Honoring </w:t>
      </w:r>
      <w:r w:rsidRPr="00385079">
        <w:rPr>
          <w:rFonts w:ascii="Times New Roman" w:hAnsi="Times New Roman" w:cs="Times New Roman"/>
          <w:b/>
          <w:color w:val="000000" w:themeColor="text1"/>
          <w:sz w:val="24"/>
          <w:szCs w:val="24"/>
        </w:rPr>
        <w:t xml:space="preserve">Sergei Korolev Session </w:t>
      </w:r>
      <w:r w:rsidR="00B52FE6" w:rsidRPr="00385079">
        <w:rPr>
          <w:rFonts w:ascii="Times New Roman" w:hAnsi="Times New Roman" w:cs="Times New Roman"/>
          <w:b/>
          <w:color w:val="000000" w:themeColor="text1"/>
          <w:sz w:val="24"/>
          <w:szCs w:val="24"/>
        </w:rPr>
        <w:t xml:space="preserve">- </w:t>
      </w:r>
      <w:r w:rsidRPr="00385079">
        <w:rPr>
          <w:rFonts w:ascii="Times New Roman" w:hAnsi="Times New Roman" w:cs="Times New Roman"/>
          <w:b/>
          <w:color w:val="000000" w:themeColor="text1"/>
          <w:sz w:val="24"/>
          <w:szCs w:val="24"/>
        </w:rPr>
        <w:t>continued (</w:t>
      </w:r>
      <w:r w:rsidR="008978A4" w:rsidRPr="00385079">
        <w:rPr>
          <w:rFonts w:ascii="Times New Roman" w:hAnsi="Times New Roman" w:cs="Times New Roman"/>
          <w:b/>
          <w:color w:val="000000" w:themeColor="text1"/>
          <w:sz w:val="24"/>
          <w:szCs w:val="24"/>
        </w:rPr>
        <w:t>Moderator – Vyacheslav Turyshev, UCLA, Jet Propulsion Laboratory</w:t>
      </w:r>
      <w:r w:rsidRPr="00385079">
        <w:rPr>
          <w:rFonts w:ascii="Times New Roman" w:hAnsi="Times New Roman" w:cs="Times New Roman"/>
          <w:b/>
          <w:color w:val="000000" w:themeColor="text1"/>
          <w:sz w:val="24"/>
          <w:szCs w:val="24"/>
        </w:rPr>
        <w:t>)</w:t>
      </w:r>
    </w:p>
    <w:p w14:paraId="0720AA31" w14:textId="5AB0F4AE" w:rsidR="00C1027F" w:rsidRDefault="00180305" w:rsidP="00E259C9">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16</w:t>
      </w:r>
      <w:r w:rsidR="00E259C9" w:rsidRPr="00385079">
        <w:rPr>
          <w:rFonts w:ascii="Times New Roman" w:hAnsi="Times New Roman" w:cs="Times New Roman"/>
          <w:color w:val="000000" w:themeColor="text1"/>
          <w:sz w:val="24"/>
          <w:szCs w:val="24"/>
        </w:rPr>
        <w:t>:</w:t>
      </w:r>
      <w:r w:rsidR="00AF1448" w:rsidRPr="00385079">
        <w:rPr>
          <w:rFonts w:ascii="Times New Roman" w:hAnsi="Times New Roman" w:cs="Times New Roman"/>
          <w:color w:val="000000" w:themeColor="text1"/>
          <w:sz w:val="24"/>
          <w:szCs w:val="24"/>
        </w:rPr>
        <w:t>15</w:t>
      </w:r>
      <w:r w:rsidR="00E22EE3" w:rsidRPr="00385079">
        <w:rPr>
          <w:rFonts w:ascii="Times New Roman" w:hAnsi="Times New Roman" w:cs="Times New Roman"/>
          <w:color w:val="000000" w:themeColor="text1"/>
          <w:sz w:val="24"/>
          <w:szCs w:val="24"/>
        </w:rPr>
        <w:t xml:space="preserve"> – </w:t>
      </w:r>
      <w:r w:rsidR="00E259C9" w:rsidRPr="00385079">
        <w:rPr>
          <w:rFonts w:ascii="Times New Roman" w:hAnsi="Times New Roman" w:cs="Times New Roman"/>
          <w:color w:val="000000" w:themeColor="text1"/>
          <w:sz w:val="24"/>
          <w:szCs w:val="24"/>
        </w:rPr>
        <w:t>1</w:t>
      </w:r>
      <w:r w:rsidR="00545AC3" w:rsidRPr="00385079">
        <w:rPr>
          <w:rFonts w:ascii="Times New Roman" w:hAnsi="Times New Roman" w:cs="Times New Roman"/>
          <w:color w:val="000000" w:themeColor="text1"/>
          <w:sz w:val="24"/>
          <w:szCs w:val="24"/>
        </w:rPr>
        <w:t>6</w:t>
      </w:r>
      <w:r w:rsidR="00E259C9" w:rsidRPr="00385079">
        <w:rPr>
          <w:rFonts w:ascii="Times New Roman" w:hAnsi="Times New Roman" w:cs="Times New Roman"/>
          <w:color w:val="000000" w:themeColor="text1"/>
          <w:sz w:val="24"/>
          <w:szCs w:val="24"/>
        </w:rPr>
        <w:t>:</w:t>
      </w:r>
      <w:r w:rsidR="00C1027F">
        <w:rPr>
          <w:rFonts w:ascii="Times New Roman" w:hAnsi="Times New Roman" w:cs="Times New Roman"/>
          <w:color w:val="000000" w:themeColor="text1"/>
          <w:sz w:val="24"/>
          <w:szCs w:val="24"/>
        </w:rPr>
        <w:t>30</w:t>
      </w:r>
      <w:r w:rsidR="00C1027F" w:rsidRPr="00385079">
        <w:rPr>
          <w:rFonts w:ascii="Times New Roman" w:hAnsi="Times New Roman" w:cs="Times New Roman"/>
          <w:color w:val="000000" w:themeColor="text1"/>
          <w:sz w:val="24"/>
          <w:szCs w:val="24"/>
        </w:rPr>
        <w:t xml:space="preserve"> </w:t>
      </w:r>
      <w:r w:rsidR="00C1027F">
        <w:rPr>
          <w:rFonts w:ascii="Times New Roman" w:hAnsi="Times New Roman" w:cs="Times New Roman"/>
          <w:color w:val="000000" w:themeColor="text1"/>
          <w:sz w:val="24"/>
          <w:szCs w:val="24"/>
        </w:rPr>
        <w:t>Sergei Korolev and His Legacy</w:t>
      </w:r>
      <w:r w:rsidR="001F1E92" w:rsidRPr="00385079">
        <w:rPr>
          <w:rFonts w:ascii="Times New Roman" w:hAnsi="Times New Roman" w:cs="Times New Roman"/>
          <w:color w:val="000000" w:themeColor="text1"/>
          <w:sz w:val="24"/>
          <w:szCs w:val="24"/>
        </w:rPr>
        <w:t xml:space="preserve"> </w:t>
      </w:r>
      <w:r w:rsidR="00C1027F" w:rsidRPr="00385079">
        <w:rPr>
          <w:rFonts w:ascii="Times New Roman" w:hAnsi="Times New Roman" w:cs="Times New Roman"/>
          <w:color w:val="000000" w:themeColor="text1"/>
          <w:sz w:val="24"/>
          <w:szCs w:val="24"/>
        </w:rPr>
        <w:t>–</w:t>
      </w:r>
      <w:r w:rsidR="00C1027F">
        <w:rPr>
          <w:rFonts w:ascii="Cambria Math" w:hAnsi="Cambria Math" w:cs="Cambria Math"/>
          <w:color w:val="000000" w:themeColor="text1"/>
          <w:sz w:val="24"/>
          <w:szCs w:val="24"/>
        </w:rPr>
        <w:t xml:space="preserve"> V</w:t>
      </w:r>
      <w:r w:rsidR="00C1027F">
        <w:rPr>
          <w:rFonts w:ascii="Times New Roman" w:hAnsi="Times New Roman" w:cs="Times New Roman"/>
          <w:color w:val="000000" w:themeColor="text1"/>
          <w:sz w:val="24"/>
          <w:szCs w:val="24"/>
        </w:rPr>
        <w:t xml:space="preserve">ideo Lecture by Alexey Leonov </w:t>
      </w:r>
    </w:p>
    <w:p w14:paraId="18DB438D" w14:textId="2FD19D3D" w:rsidR="00E259C9" w:rsidRPr="00385079" w:rsidRDefault="00C1027F" w:rsidP="001E4363">
      <w:pPr>
        <w:ind w:left="720" w:firstLine="720"/>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 xml:space="preserve">Introduction by </w:t>
      </w:r>
      <w:r w:rsidRPr="00C1027F">
        <w:rPr>
          <w:rFonts w:ascii="Times New Roman" w:hAnsi="Times New Roman" w:cs="Times New Roman"/>
          <w:color w:val="000000" w:themeColor="text1"/>
          <w:sz w:val="24"/>
          <w:szCs w:val="24"/>
        </w:rPr>
        <w:t>Vyacheslav Turyshev</w:t>
      </w:r>
      <w:r>
        <w:rPr>
          <w:rFonts w:ascii="Times New Roman" w:hAnsi="Times New Roman" w:cs="Times New Roman"/>
          <w:color w:val="000000" w:themeColor="text1"/>
          <w:sz w:val="24"/>
          <w:szCs w:val="24"/>
        </w:rPr>
        <w:t xml:space="preserve"> (</w:t>
      </w:r>
      <w:r w:rsidRPr="00C1027F">
        <w:rPr>
          <w:rFonts w:ascii="Times New Roman" w:hAnsi="Times New Roman" w:cs="Times New Roman"/>
          <w:color w:val="000000" w:themeColor="text1"/>
          <w:sz w:val="24"/>
          <w:szCs w:val="24"/>
        </w:rPr>
        <w:t>UCLA, Jet Propulsion Laboratory</w:t>
      </w:r>
      <w:r>
        <w:rPr>
          <w:rFonts w:ascii="Times New Roman" w:hAnsi="Times New Roman" w:cs="Times New Roman"/>
          <w:color w:val="000000" w:themeColor="text1"/>
          <w:sz w:val="24"/>
          <w:szCs w:val="24"/>
        </w:rPr>
        <w:t>)</w:t>
      </w:r>
    </w:p>
    <w:p w14:paraId="6876961E" w14:textId="5178463B" w:rsidR="00231ED7" w:rsidRPr="00385079" w:rsidRDefault="00545AC3" w:rsidP="00E259C9">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16</w:t>
      </w:r>
      <w:r w:rsidR="00E259C9" w:rsidRPr="00385079">
        <w:rPr>
          <w:rFonts w:ascii="Times New Roman" w:hAnsi="Times New Roman" w:cs="Times New Roman"/>
          <w:color w:val="000000" w:themeColor="text1"/>
          <w:sz w:val="24"/>
          <w:szCs w:val="24"/>
        </w:rPr>
        <w:t>:</w:t>
      </w:r>
      <w:r w:rsidR="00C1027F">
        <w:rPr>
          <w:rFonts w:ascii="Times New Roman" w:hAnsi="Times New Roman" w:cs="Times New Roman"/>
          <w:color w:val="000000" w:themeColor="text1"/>
          <w:sz w:val="24"/>
          <w:szCs w:val="24"/>
        </w:rPr>
        <w:t>30</w:t>
      </w:r>
      <w:r w:rsidR="00C1027F" w:rsidRPr="00385079">
        <w:rPr>
          <w:rFonts w:ascii="Times New Roman" w:hAnsi="Times New Roman" w:cs="Times New Roman"/>
          <w:color w:val="000000" w:themeColor="text1"/>
          <w:sz w:val="24"/>
          <w:szCs w:val="24"/>
        </w:rPr>
        <w:t xml:space="preserve"> </w:t>
      </w:r>
      <w:r w:rsidR="00E22EE3" w:rsidRPr="00385079">
        <w:rPr>
          <w:rFonts w:ascii="Times New Roman" w:hAnsi="Times New Roman" w:cs="Times New Roman"/>
          <w:color w:val="000000" w:themeColor="text1"/>
          <w:sz w:val="24"/>
          <w:szCs w:val="24"/>
        </w:rPr>
        <w:t xml:space="preserve">– </w:t>
      </w:r>
      <w:r w:rsidR="00180305" w:rsidRPr="00385079">
        <w:rPr>
          <w:rFonts w:ascii="Times New Roman" w:hAnsi="Times New Roman" w:cs="Times New Roman"/>
          <w:color w:val="000000" w:themeColor="text1"/>
          <w:sz w:val="24"/>
          <w:szCs w:val="24"/>
        </w:rPr>
        <w:t>17</w:t>
      </w:r>
      <w:r w:rsidR="00E259C9" w:rsidRPr="00385079">
        <w:rPr>
          <w:rFonts w:ascii="Times New Roman" w:hAnsi="Times New Roman" w:cs="Times New Roman"/>
          <w:color w:val="000000" w:themeColor="text1"/>
          <w:sz w:val="24"/>
          <w:szCs w:val="24"/>
        </w:rPr>
        <w:t>:</w:t>
      </w:r>
      <w:r w:rsidR="00C1027F">
        <w:rPr>
          <w:rFonts w:ascii="Times New Roman" w:hAnsi="Times New Roman" w:cs="Times New Roman"/>
          <w:color w:val="000000" w:themeColor="text1"/>
          <w:sz w:val="24"/>
          <w:szCs w:val="24"/>
        </w:rPr>
        <w:t>00</w:t>
      </w:r>
      <w:r w:rsidR="00C1027F" w:rsidRPr="00385079">
        <w:rPr>
          <w:rFonts w:ascii="Times New Roman" w:hAnsi="Times New Roman" w:cs="Times New Roman"/>
          <w:color w:val="000000" w:themeColor="text1"/>
          <w:sz w:val="24"/>
          <w:szCs w:val="24"/>
        </w:rPr>
        <w:t xml:space="preserve"> </w:t>
      </w:r>
      <w:r w:rsidR="00994828" w:rsidRPr="00385079">
        <w:rPr>
          <w:rFonts w:ascii="Times New Roman" w:hAnsi="Times New Roman" w:cs="Times New Roman"/>
          <w:color w:val="000000" w:themeColor="text1"/>
          <w:sz w:val="24"/>
          <w:szCs w:val="24"/>
        </w:rPr>
        <w:t xml:space="preserve">Studying Life on an Extra-Solar System Planet 500-1000 Years before Traveling There </w:t>
      </w:r>
      <w:r w:rsidR="00231ED7" w:rsidRPr="00385079">
        <w:rPr>
          <w:rFonts w:ascii="Times New Roman" w:hAnsi="Times New Roman" w:cs="Times New Roman"/>
          <w:color w:val="000000" w:themeColor="text1"/>
          <w:sz w:val="24"/>
          <w:szCs w:val="24"/>
        </w:rPr>
        <w:t>– Vyacheslav Turyshev (UCLA, Jet Propulsion Laboratory)</w:t>
      </w:r>
    </w:p>
    <w:p w14:paraId="5475BFEE" w14:textId="18750C4F" w:rsidR="00231ED7" w:rsidRPr="00385079" w:rsidRDefault="00180305" w:rsidP="00231ED7">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17</w:t>
      </w:r>
      <w:r w:rsidR="00545AC3" w:rsidRPr="00385079">
        <w:rPr>
          <w:rFonts w:ascii="Times New Roman" w:hAnsi="Times New Roman" w:cs="Times New Roman"/>
          <w:color w:val="000000" w:themeColor="text1"/>
          <w:sz w:val="24"/>
          <w:szCs w:val="24"/>
        </w:rPr>
        <w:t>:</w:t>
      </w:r>
      <w:r w:rsidR="00C1027F">
        <w:rPr>
          <w:rFonts w:ascii="Times New Roman" w:hAnsi="Times New Roman" w:cs="Times New Roman"/>
          <w:color w:val="000000" w:themeColor="text1"/>
          <w:sz w:val="24"/>
          <w:szCs w:val="24"/>
        </w:rPr>
        <w:t>00</w:t>
      </w:r>
      <w:r w:rsidR="00C1027F" w:rsidRPr="00385079">
        <w:rPr>
          <w:rFonts w:ascii="Times New Roman" w:hAnsi="Times New Roman" w:cs="Times New Roman"/>
          <w:color w:val="000000" w:themeColor="text1"/>
          <w:sz w:val="24"/>
          <w:szCs w:val="24"/>
        </w:rPr>
        <w:t xml:space="preserve"> </w:t>
      </w:r>
      <w:r w:rsidR="00E259C9" w:rsidRPr="00385079">
        <w:rPr>
          <w:rFonts w:ascii="Times New Roman" w:hAnsi="Times New Roman" w:cs="Times New Roman"/>
          <w:color w:val="000000" w:themeColor="text1"/>
          <w:sz w:val="24"/>
          <w:szCs w:val="24"/>
        </w:rPr>
        <w:t>– 1</w:t>
      </w:r>
      <w:r w:rsidR="00545AC3" w:rsidRPr="00385079">
        <w:rPr>
          <w:rFonts w:ascii="Times New Roman" w:hAnsi="Times New Roman" w:cs="Times New Roman"/>
          <w:color w:val="000000" w:themeColor="text1"/>
          <w:sz w:val="24"/>
          <w:szCs w:val="24"/>
        </w:rPr>
        <w:t>7</w:t>
      </w:r>
      <w:r w:rsidR="00E259C9" w:rsidRPr="00385079">
        <w:rPr>
          <w:rFonts w:ascii="Times New Roman" w:hAnsi="Times New Roman" w:cs="Times New Roman"/>
          <w:color w:val="000000" w:themeColor="text1"/>
          <w:sz w:val="24"/>
          <w:szCs w:val="24"/>
        </w:rPr>
        <w:t>:</w:t>
      </w:r>
      <w:r w:rsidR="00C1027F">
        <w:rPr>
          <w:rFonts w:ascii="Times New Roman" w:hAnsi="Times New Roman" w:cs="Times New Roman"/>
          <w:color w:val="000000" w:themeColor="text1"/>
          <w:sz w:val="24"/>
          <w:szCs w:val="24"/>
        </w:rPr>
        <w:t>30</w:t>
      </w:r>
      <w:r w:rsidR="00C1027F" w:rsidRPr="00385079">
        <w:rPr>
          <w:rFonts w:ascii="Times New Roman" w:hAnsi="Times New Roman" w:cs="Times New Roman"/>
          <w:color w:val="000000" w:themeColor="text1"/>
          <w:sz w:val="24"/>
          <w:szCs w:val="24"/>
        </w:rPr>
        <w:t xml:space="preserve"> </w:t>
      </w:r>
      <w:r w:rsidR="00231ED7" w:rsidRPr="00385079">
        <w:rPr>
          <w:rFonts w:ascii="Times New Roman" w:hAnsi="Times New Roman" w:cs="Times New Roman"/>
          <w:color w:val="000000" w:themeColor="text1"/>
          <w:sz w:val="24"/>
          <w:szCs w:val="24"/>
        </w:rPr>
        <w:t xml:space="preserve">The </w:t>
      </w:r>
      <w:r w:rsidR="00994828" w:rsidRPr="00385079">
        <w:rPr>
          <w:rFonts w:ascii="Times New Roman" w:hAnsi="Times New Roman" w:cs="Times New Roman"/>
          <w:color w:val="000000" w:themeColor="text1"/>
          <w:sz w:val="24"/>
          <w:szCs w:val="24"/>
        </w:rPr>
        <w:t>C</w:t>
      </w:r>
      <w:r w:rsidR="00231ED7" w:rsidRPr="00385079">
        <w:rPr>
          <w:rFonts w:ascii="Times New Roman" w:hAnsi="Times New Roman" w:cs="Times New Roman"/>
          <w:color w:val="000000" w:themeColor="text1"/>
          <w:sz w:val="24"/>
          <w:szCs w:val="24"/>
        </w:rPr>
        <w:t xml:space="preserve">ultural </w:t>
      </w:r>
      <w:r w:rsidR="00994828" w:rsidRPr="00385079">
        <w:rPr>
          <w:rFonts w:ascii="Times New Roman" w:hAnsi="Times New Roman" w:cs="Times New Roman"/>
          <w:color w:val="000000" w:themeColor="text1"/>
          <w:sz w:val="24"/>
          <w:szCs w:val="24"/>
        </w:rPr>
        <w:t>S</w:t>
      </w:r>
      <w:r w:rsidR="00231ED7" w:rsidRPr="00385079">
        <w:rPr>
          <w:rFonts w:ascii="Times New Roman" w:hAnsi="Times New Roman" w:cs="Times New Roman"/>
          <w:color w:val="000000" w:themeColor="text1"/>
          <w:sz w:val="24"/>
          <w:szCs w:val="24"/>
        </w:rPr>
        <w:t xml:space="preserve">paces of the Soviet </w:t>
      </w:r>
      <w:r w:rsidR="00994828" w:rsidRPr="00385079">
        <w:rPr>
          <w:rFonts w:ascii="Times New Roman" w:hAnsi="Times New Roman" w:cs="Times New Roman"/>
          <w:color w:val="000000" w:themeColor="text1"/>
          <w:sz w:val="24"/>
          <w:szCs w:val="24"/>
        </w:rPr>
        <w:t>C</w:t>
      </w:r>
      <w:r w:rsidR="00231ED7" w:rsidRPr="00385079">
        <w:rPr>
          <w:rFonts w:ascii="Times New Roman" w:hAnsi="Times New Roman" w:cs="Times New Roman"/>
          <w:color w:val="000000" w:themeColor="text1"/>
          <w:sz w:val="24"/>
          <w:szCs w:val="24"/>
        </w:rPr>
        <w:t>osmos – Alexei Kojevnikov (University of British Columbia)</w:t>
      </w:r>
    </w:p>
    <w:p w14:paraId="7C9D350C" w14:textId="2BDF9FA1" w:rsidR="00070C67" w:rsidRPr="00385079" w:rsidRDefault="00231ED7" w:rsidP="00070C67">
      <w:pP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17:</w:t>
      </w:r>
      <w:r w:rsidR="00C1027F">
        <w:rPr>
          <w:rFonts w:ascii="Times New Roman" w:hAnsi="Times New Roman" w:cs="Times New Roman"/>
          <w:color w:val="000000" w:themeColor="text1"/>
          <w:sz w:val="24"/>
          <w:szCs w:val="24"/>
        </w:rPr>
        <w:t>30</w:t>
      </w:r>
      <w:r w:rsidR="00C1027F" w:rsidRPr="00385079">
        <w:rPr>
          <w:rFonts w:ascii="Times New Roman" w:hAnsi="Times New Roman" w:cs="Times New Roman"/>
          <w:color w:val="000000" w:themeColor="text1"/>
          <w:sz w:val="24"/>
          <w:szCs w:val="24"/>
        </w:rPr>
        <w:t xml:space="preserve"> </w:t>
      </w:r>
      <w:r w:rsidRPr="00385079">
        <w:rPr>
          <w:rFonts w:ascii="Times New Roman" w:hAnsi="Times New Roman" w:cs="Times New Roman"/>
          <w:color w:val="000000" w:themeColor="text1"/>
          <w:sz w:val="24"/>
          <w:szCs w:val="24"/>
        </w:rPr>
        <w:t>– 18:</w:t>
      </w:r>
      <w:r w:rsidR="00C1027F">
        <w:rPr>
          <w:rFonts w:ascii="Times New Roman" w:hAnsi="Times New Roman" w:cs="Times New Roman"/>
          <w:color w:val="000000" w:themeColor="text1"/>
          <w:sz w:val="24"/>
          <w:szCs w:val="24"/>
        </w:rPr>
        <w:t>00</w:t>
      </w:r>
      <w:r w:rsidRPr="00385079">
        <w:rPr>
          <w:rFonts w:ascii="Times New Roman" w:hAnsi="Times New Roman" w:cs="Times New Roman"/>
          <w:color w:val="000000" w:themeColor="text1"/>
          <w:sz w:val="24"/>
          <w:szCs w:val="24"/>
        </w:rPr>
        <w:t xml:space="preserve"> </w:t>
      </w:r>
      <w:r w:rsidR="00070C67" w:rsidRPr="00385079">
        <w:rPr>
          <w:rFonts w:ascii="Times New Roman" w:hAnsi="Times New Roman" w:cs="Times New Roman"/>
          <w:color w:val="000000" w:themeColor="text1"/>
          <w:sz w:val="24"/>
          <w:szCs w:val="24"/>
        </w:rPr>
        <w:t xml:space="preserve">History of US-Russian </w:t>
      </w:r>
      <w:r w:rsidR="00994828" w:rsidRPr="00385079">
        <w:rPr>
          <w:rFonts w:ascii="Times New Roman" w:hAnsi="Times New Roman" w:cs="Times New Roman"/>
          <w:color w:val="000000" w:themeColor="text1"/>
          <w:sz w:val="24"/>
          <w:szCs w:val="24"/>
        </w:rPr>
        <w:t>C</w:t>
      </w:r>
      <w:r w:rsidR="00070C67" w:rsidRPr="00385079">
        <w:rPr>
          <w:rFonts w:ascii="Times New Roman" w:hAnsi="Times New Roman" w:cs="Times New Roman"/>
          <w:color w:val="000000" w:themeColor="text1"/>
          <w:sz w:val="24"/>
          <w:szCs w:val="24"/>
        </w:rPr>
        <w:t>ooperation and the International Space Station – David Rousso (Docking Port Productions)</w:t>
      </w:r>
    </w:p>
    <w:p w14:paraId="7C84E01C" w14:textId="5AF580B8" w:rsidR="00070C67" w:rsidRPr="00385079" w:rsidRDefault="00C1027F" w:rsidP="00070C6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18:00 – </w:t>
      </w:r>
      <w:r w:rsidR="00E259C9" w:rsidRPr="00385079">
        <w:rPr>
          <w:rFonts w:ascii="Times New Roman" w:hAnsi="Times New Roman" w:cs="Times New Roman"/>
          <w:color w:val="000000" w:themeColor="text1"/>
          <w:sz w:val="24"/>
          <w:szCs w:val="24"/>
        </w:rPr>
        <w:t>1</w:t>
      </w:r>
      <w:r w:rsidR="00231ED7" w:rsidRPr="00385079">
        <w:rPr>
          <w:rFonts w:ascii="Times New Roman" w:hAnsi="Times New Roman" w:cs="Times New Roman"/>
          <w:color w:val="000000" w:themeColor="text1"/>
          <w:sz w:val="24"/>
          <w:szCs w:val="24"/>
        </w:rPr>
        <w:t>8</w:t>
      </w:r>
      <w:r w:rsidR="00E259C9" w:rsidRPr="00385079">
        <w:rPr>
          <w:rFonts w:ascii="Times New Roman" w:hAnsi="Times New Roman" w:cs="Times New Roman"/>
          <w:color w:val="000000" w:themeColor="text1"/>
          <w:sz w:val="24"/>
          <w:szCs w:val="24"/>
        </w:rPr>
        <w:t>:</w:t>
      </w:r>
      <w:r w:rsidR="00F55E0A" w:rsidRPr="00385079">
        <w:rPr>
          <w:rFonts w:ascii="Times New Roman" w:hAnsi="Times New Roman" w:cs="Times New Roman"/>
          <w:color w:val="000000" w:themeColor="text1"/>
          <w:sz w:val="24"/>
          <w:szCs w:val="24"/>
        </w:rPr>
        <w:t xml:space="preserve">15 </w:t>
      </w:r>
      <w:r w:rsidR="00070C67" w:rsidRPr="00385079">
        <w:rPr>
          <w:rFonts w:ascii="Times New Roman" w:hAnsi="Times New Roman" w:cs="Times New Roman"/>
          <w:color w:val="000000" w:themeColor="text1"/>
          <w:sz w:val="24"/>
          <w:szCs w:val="24"/>
        </w:rPr>
        <w:t>Honoring Sergei Korolev Session closeout</w:t>
      </w:r>
    </w:p>
    <w:p w14:paraId="05603A1E" w14:textId="208E69F8" w:rsidR="00337324" w:rsidRPr="00385079" w:rsidRDefault="00337324" w:rsidP="00122E6D">
      <w:pPr>
        <w:rPr>
          <w:rFonts w:ascii="Times New Roman" w:hAnsi="Times New Roman" w:cs="Times New Roman"/>
          <w:color w:val="000000" w:themeColor="text1"/>
          <w:sz w:val="24"/>
          <w:szCs w:val="24"/>
        </w:rPr>
      </w:pPr>
    </w:p>
    <w:p w14:paraId="4E17916C" w14:textId="15A3C6DA" w:rsidR="00070C67" w:rsidRPr="00385079" w:rsidRDefault="00E86993" w:rsidP="00154B3E">
      <w:pPr>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18:</w:t>
      </w:r>
      <w:r w:rsidR="00231ED7" w:rsidRPr="00385079">
        <w:rPr>
          <w:rFonts w:ascii="Times New Roman" w:hAnsi="Times New Roman" w:cs="Times New Roman"/>
          <w:b/>
          <w:color w:val="000000" w:themeColor="text1"/>
          <w:sz w:val="24"/>
          <w:szCs w:val="24"/>
        </w:rPr>
        <w:t>20</w:t>
      </w:r>
      <w:r w:rsidR="00F55E0A" w:rsidRPr="00385079">
        <w:rPr>
          <w:rFonts w:ascii="Times New Roman" w:hAnsi="Times New Roman" w:cs="Times New Roman"/>
          <w:b/>
          <w:color w:val="000000" w:themeColor="text1"/>
          <w:sz w:val="24"/>
          <w:szCs w:val="24"/>
        </w:rPr>
        <w:t xml:space="preserve"> </w:t>
      </w:r>
      <w:r w:rsidR="00C3260E" w:rsidRPr="00385079">
        <w:rPr>
          <w:rFonts w:ascii="Times New Roman" w:hAnsi="Times New Roman" w:cs="Times New Roman"/>
          <w:b/>
          <w:color w:val="000000" w:themeColor="text1"/>
          <w:sz w:val="24"/>
          <w:szCs w:val="24"/>
        </w:rPr>
        <w:t>Summary</w:t>
      </w:r>
      <w:r w:rsidR="00A34529" w:rsidRPr="00385079">
        <w:rPr>
          <w:rFonts w:ascii="Times New Roman" w:hAnsi="Times New Roman" w:cs="Times New Roman"/>
          <w:b/>
          <w:color w:val="000000" w:themeColor="text1"/>
          <w:sz w:val="24"/>
          <w:szCs w:val="24"/>
        </w:rPr>
        <w:t xml:space="preserve"> of the First Day of the Conference</w:t>
      </w:r>
    </w:p>
    <w:p w14:paraId="6CED568F" w14:textId="0E24D3BD" w:rsidR="00154B3E" w:rsidRPr="00385079" w:rsidRDefault="00154B3E" w:rsidP="00154B3E">
      <w:pPr>
        <w:rPr>
          <w:rFonts w:ascii="Times New Roman" w:hAnsi="Times New Roman" w:cs="Times New Roman"/>
          <w:color w:val="000000" w:themeColor="text1"/>
          <w:sz w:val="24"/>
          <w:szCs w:val="24"/>
        </w:rPr>
      </w:pPr>
    </w:p>
    <w:p w14:paraId="1E749F4C" w14:textId="124170D3" w:rsidR="0040068D" w:rsidRPr="006F2779" w:rsidRDefault="00180305" w:rsidP="000F56C9">
      <w:pPr>
        <w:jc w:val="center"/>
        <w:rPr>
          <w:rFonts w:ascii="Times New Roman" w:hAnsi="Times New Roman" w:cs="Times New Roman"/>
          <w:b/>
          <w:color w:val="000000" w:themeColor="text1"/>
          <w:sz w:val="28"/>
          <w:szCs w:val="24"/>
        </w:rPr>
      </w:pPr>
      <w:r w:rsidRPr="00385079">
        <w:rPr>
          <w:rFonts w:ascii="Times New Roman" w:hAnsi="Times New Roman" w:cs="Times New Roman"/>
          <w:b/>
          <w:color w:val="000000" w:themeColor="text1"/>
          <w:sz w:val="24"/>
          <w:szCs w:val="24"/>
        </w:rPr>
        <w:t>18</w:t>
      </w:r>
      <w:r w:rsidR="005B291F" w:rsidRPr="00385079">
        <w:rPr>
          <w:rFonts w:ascii="Times New Roman" w:hAnsi="Times New Roman" w:cs="Times New Roman"/>
          <w:b/>
          <w:color w:val="000000" w:themeColor="text1"/>
          <w:sz w:val="24"/>
          <w:szCs w:val="24"/>
        </w:rPr>
        <w:t>:</w:t>
      </w:r>
      <w:r w:rsidRPr="00385079">
        <w:rPr>
          <w:rFonts w:ascii="Times New Roman" w:hAnsi="Times New Roman" w:cs="Times New Roman"/>
          <w:b/>
          <w:color w:val="000000" w:themeColor="text1"/>
          <w:sz w:val="24"/>
          <w:szCs w:val="24"/>
        </w:rPr>
        <w:t xml:space="preserve">30 </w:t>
      </w:r>
      <w:r w:rsidR="00E22EE3" w:rsidRPr="00385079">
        <w:rPr>
          <w:rFonts w:ascii="Times New Roman" w:hAnsi="Times New Roman" w:cs="Times New Roman"/>
          <w:b/>
          <w:color w:val="000000" w:themeColor="text1"/>
          <w:sz w:val="24"/>
          <w:szCs w:val="24"/>
        </w:rPr>
        <w:t xml:space="preserve">– </w:t>
      </w:r>
      <w:r w:rsidR="00F55E0A" w:rsidRPr="00385079">
        <w:rPr>
          <w:rFonts w:ascii="Times New Roman" w:hAnsi="Times New Roman" w:cs="Times New Roman"/>
          <w:b/>
          <w:color w:val="000000" w:themeColor="text1"/>
          <w:sz w:val="24"/>
          <w:szCs w:val="24"/>
        </w:rPr>
        <w:t>22</w:t>
      </w:r>
      <w:r w:rsidR="005B291F" w:rsidRPr="00385079">
        <w:rPr>
          <w:rFonts w:ascii="Times New Roman" w:hAnsi="Times New Roman" w:cs="Times New Roman"/>
          <w:b/>
          <w:color w:val="000000" w:themeColor="text1"/>
          <w:sz w:val="24"/>
          <w:szCs w:val="24"/>
        </w:rPr>
        <w:t>:</w:t>
      </w:r>
      <w:r w:rsidR="00A06A85" w:rsidRPr="00385079">
        <w:rPr>
          <w:rFonts w:ascii="Times New Roman" w:hAnsi="Times New Roman" w:cs="Times New Roman"/>
          <w:b/>
          <w:color w:val="000000" w:themeColor="text1"/>
          <w:sz w:val="24"/>
          <w:szCs w:val="24"/>
        </w:rPr>
        <w:t>0</w:t>
      </w:r>
      <w:r w:rsidR="005B291F" w:rsidRPr="00385079">
        <w:rPr>
          <w:rFonts w:ascii="Times New Roman" w:hAnsi="Times New Roman" w:cs="Times New Roman"/>
          <w:b/>
          <w:color w:val="000000" w:themeColor="text1"/>
          <w:sz w:val="24"/>
          <w:szCs w:val="24"/>
        </w:rPr>
        <w:t xml:space="preserve">0 </w:t>
      </w:r>
      <w:r w:rsidR="0040068D" w:rsidRPr="006F2779">
        <w:rPr>
          <w:rFonts w:ascii="Times New Roman" w:hAnsi="Times New Roman" w:cs="Times New Roman"/>
          <w:b/>
          <w:color w:val="000000" w:themeColor="text1"/>
          <w:sz w:val="28"/>
          <w:szCs w:val="24"/>
        </w:rPr>
        <w:t>Gala Reception</w:t>
      </w:r>
    </w:p>
    <w:p w14:paraId="0D974200" w14:textId="705F8B1C" w:rsidR="00F55E0A" w:rsidRPr="00385079" w:rsidRDefault="00F55E0A" w:rsidP="000F56C9">
      <w:pPr>
        <w:jc w:val="center"/>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Luskin Conference Center, Centennial Terrace</w:t>
      </w:r>
    </w:p>
    <w:p w14:paraId="4FFF3B17" w14:textId="51999FE0" w:rsidR="00F55E0A" w:rsidRPr="00385079" w:rsidRDefault="00F55E0A" w:rsidP="000F56C9">
      <w:pPr>
        <w:jc w:val="center"/>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425 Westwood Plaza, Los Angeles, CA 90095</w:t>
      </w:r>
    </w:p>
    <w:p w14:paraId="7862A85A" w14:textId="376B0695" w:rsidR="005B291F" w:rsidRPr="00B41EF2" w:rsidRDefault="002172D9" w:rsidP="00B41EF2">
      <w:pPr>
        <w:jc w:val="center"/>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br w:type="page"/>
      </w:r>
      <w:r w:rsidR="007B5BB8" w:rsidRPr="00385079">
        <w:rPr>
          <w:rFonts w:ascii="Times New Roman" w:hAnsi="Times New Roman" w:cs="Times New Roman"/>
          <w:b/>
          <w:color w:val="000000" w:themeColor="text1"/>
          <w:sz w:val="24"/>
          <w:szCs w:val="24"/>
        </w:rPr>
        <w:lastRenderedPageBreak/>
        <w:t xml:space="preserve">Sunday, November </w:t>
      </w:r>
      <w:r w:rsidR="00A06A85" w:rsidRPr="00385079">
        <w:rPr>
          <w:rFonts w:ascii="Times New Roman" w:hAnsi="Times New Roman" w:cs="Times New Roman"/>
          <w:b/>
          <w:color w:val="000000" w:themeColor="text1"/>
          <w:sz w:val="24"/>
          <w:szCs w:val="24"/>
        </w:rPr>
        <w:t>6</w:t>
      </w:r>
      <w:r w:rsidR="00E047A2" w:rsidRPr="00385079">
        <w:rPr>
          <w:rFonts w:ascii="Times New Roman" w:hAnsi="Times New Roman" w:cs="Times New Roman"/>
          <w:b/>
          <w:color w:val="000000" w:themeColor="text1"/>
          <w:sz w:val="24"/>
          <w:szCs w:val="24"/>
        </w:rPr>
        <w:t xml:space="preserve">, </w:t>
      </w:r>
      <w:r w:rsidR="00A06A85" w:rsidRPr="00385079">
        <w:rPr>
          <w:rFonts w:ascii="Times New Roman" w:hAnsi="Times New Roman" w:cs="Times New Roman"/>
          <w:b/>
          <w:color w:val="000000" w:themeColor="text1"/>
          <w:sz w:val="24"/>
          <w:szCs w:val="24"/>
        </w:rPr>
        <w:t>2016</w:t>
      </w:r>
    </w:p>
    <w:p w14:paraId="783C2EFF" w14:textId="77777777" w:rsidR="00A06A85" w:rsidRPr="00385079" w:rsidRDefault="00A06A85" w:rsidP="00A06A85">
      <w:pPr>
        <w:jc w:val="center"/>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Carnesale Commons Palisades Room</w:t>
      </w:r>
    </w:p>
    <w:p w14:paraId="37E3E4AC" w14:textId="77777777" w:rsidR="00A06A85" w:rsidRPr="00385079" w:rsidRDefault="00A06A85" w:rsidP="00A06A85">
      <w:pPr>
        <w:jc w:val="center"/>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251 Charles E. Young Drive West, Los Angeles, CA 90095</w:t>
      </w:r>
    </w:p>
    <w:p w14:paraId="4F8C6594" w14:textId="77777777" w:rsidR="00ED124F" w:rsidRPr="00385079" w:rsidRDefault="00ED124F" w:rsidP="00A516EA">
      <w:pPr>
        <w:jc w:val="center"/>
        <w:rPr>
          <w:rFonts w:ascii="Times New Roman" w:hAnsi="Times New Roman" w:cs="Times New Roman"/>
          <w:color w:val="000000" w:themeColor="text1"/>
          <w:sz w:val="24"/>
          <w:szCs w:val="24"/>
        </w:rPr>
      </w:pPr>
    </w:p>
    <w:p w14:paraId="3E32A45C" w14:textId="77777777" w:rsidR="009F68AE" w:rsidRPr="00385079" w:rsidRDefault="00755387" w:rsidP="003F18D8">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9:00</w:t>
      </w:r>
      <w:r w:rsidR="00E22EE3" w:rsidRPr="00385079">
        <w:rPr>
          <w:rFonts w:ascii="Times New Roman" w:hAnsi="Times New Roman" w:cs="Times New Roman"/>
          <w:b/>
          <w:color w:val="000000" w:themeColor="text1"/>
          <w:sz w:val="24"/>
          <w:szCs w:val="24"/>
        </w:rPr>
        <w:t xml:space="preserve"> – </w:t>
      </w:r>
      <w:r w:rsidRPr="00385079">
        <w:rPr>
          <w:rFonts w:ascii="Times New Roman" w:hAnsi="Times New Roman" w:cs="Times New Roman"/>
          <w:b/>
          <w:color w:val="000000" w:themeColor="text1"/>
          <w:sz w:val="24"/>
          <w:szCs w:val="24"/>
        </w:rPr>
        <w:t xml:space="preserve">9:15 </w:t>
      </w:r>
      <w:r w:rsidR="00A06A85" w:rsidRPr="00385079">
        <w:rPr>
          <w:rFonts w:ascii="Times New Roman" w:hAnsi="Times New Roman" w:cs="Times New Roman"/>
          <w:b/>
          <w:color w:val="000000" w:themeColor="text1"/>
          <w:sz w:val="24"/>
          <w:szCs w:val="24"/>
        </w:rPr>
        <w:t>Opening of the Second Day of the Conference</w:t>
      </w:r>
    </w:p>
    <w:p w14:paraId="576B6B0F" w14:textId="3CFBB383" w:rsidR="009F68AE" w:rsidRPr="00385079" w:rsidRDefault="009F68AE" w:rsidP="009F68AE">
      <w:pPr>
        <w:ind w:left="720"/>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 xml:space="preserve">        2016 RASA-USA George Gamow Awards </w:t>
      </w:r>
      <w:r w:rsidR="001140AE">
        <w:rPr>
          <w:rFonts w:ascii="Times New Roman" w:hAnsi="Times New Roman" w:cs="Times New Roman"/>
          <w:b/>
          <w:color w:val="000000" w:themeColor="text1"/>
          <w:sz w:val="24"/>
          <w:szCs w:val="24"/>
        </w:rPr>
        <w:t>C</w:t>
      </w:r>
      <w:r w:rsidRPr="00385079">
        <w:rPr>
          <w:rFonts w:ascii="Times New Roman" w:hAnsi="Times New Roman" w:cs="Times New Roman"/>
          <w:b/>
          <w:color w:val="000000" w:themeColor="text1"/>
          <w:sz w:val="24"/>
          <w:szCs w:val="24"/>
        </w:rPr>
        <w:t>eremony</w:t>
      </w:r>
    </w:p>
    <w:p w14:paraId="42C9C7F0" w14:textId="32DDD4E7" w:rsidR="00755387" w:rsidRDefault="009F68AE" w:rsidP="005C193C">
      <w:pPr>
        <w:ind w:left="720"/>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 xml:space="preserve">        </w:t>
      </w:r>
      <w:r w:rsidR="001140AE">
        <w:rPr>
          <w:rFonts w:ascii="Times New Roman" w:hAnsi="Times New Roman" w:cs="Times New Roman"/>
          <w:b/>
          <w:color w:val="000000" w:themeColor="text1"/>
          <w:sz w:val="24"/>
          <w:szCs w:val="24"/>
        </w:rPr>
        <w:t>Best Poster Presentation Award Ceremeony</w:t>
      </w:r>
    </w:p>
    <w:p w14:paraId="0BC31C8C" w14:textId="77777777" w:rsidR="001140AE" w:rsidRPr="0075725F" w:rsidRDefault="001140AE" w:rsidP="005C193C">
      <w:pPr>
        <w:ind w:left="720"/>
        <w:jc w:val="both"/>
        <w:rPr>
          <w:rFonts w:ascii="Times New Roman" w:hAnsi="Times New Roman" w:cs="Times New Roman"/>
          <w:color w:val="000000" w:themeColor="text1"/>
          <w:sz w:val="24"/>
          <w:szCs w:val="24"/>
        </w:rPr>
      </w:pPr>
    </w:p>
    <w:p w14:paraId="2E51C83E" w14:textId="09E70827" w:rsidR="005D63CB" w:rsidRPr="00385079" w:rsidRDefault="00755387" w:rsidP="005D63CB">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9:15 – 1</w:t>
      </w:r>
      <w:r w:rsidR="008D49E0">
        <w:rPr>
          <w:rFonts w:ascii="Times New Roman" w:hAnsi="Times New Roman" w:cs="Times New Roman"/>
          <w:b/>
          <w:color w:val="000000" w:themeColor="text1"/>
          <w:sz w:val="24"/>
          <w:szCs w:val="24"/>
        </w:rPr>
        <w:t>1</w:t>
      </w:r>
      <w:r w:rsidRPr="00385079">
        <w:rPr>
          <w:rFonts w:ascii="Times New Roman" w:hAnsi="Times New Roman" w:cs="Times New Roman"/>
          <w:b/>
          <w:color w:val="000000" w:themeColor="text1"/>
          <w:sz w:val="24"/>
          <w:szCs w:val="24"/>
        </w:rPr>
        <w:t>:</w:t>
      </w:r>
      <w:r w:rsidR="008D49E0">
        <w:rPr>
          <w:rFonts w:ascii="Times New Roman" w:hAnsi="Times New Roman" w:cs="Times New Roman"/>
          <w:b/>
          <w:color w:val="000000" w:themeColor="text1"/>
          <w:sz w:val="24"/>
          <w:szCs w:val="24"/>
        </w:rPr>
        <w:t>1</w:t>
      </w:r>
      <w:r w:rsidRPr="00385079">
        <w:rPr>
          <w:rFonts w:ascii="Times New Roman" w:hAnsi="Times New Roman" w:cs="Times New Roman"/>
          <w:b/>
          <w:color w:val="000000" w:themeColor="text1"/>
          <w:sz w:val="24"/>
          <w:szCs w:val="24"/>
        </w:rPr>
        <w:t xml:space="preserve">5 </w:t>
      </w:r>
      <w:r w:rsidR="005D63CB" w:rsidRPr="00385079">
        <w:rPr>
          <w:rFonts w:ascii="Times New Roman" w:hAnsi="Times New Roman" w:cs="Times New Roman"/>
          <w:b/>
          <w:color w:val="000000" w:themeColor="text1"/>
          <w:sz w:val="24"/>
          <w:szCs w:val="24"/>
        </w:rPr>
        <w:t xml:space="preserve">Panel </w:t>
      </w:r>
      <w:r w:rsidR="003D322B" w:rsidRPr="00385079">
        <w:rPr>
          <w:rFonts w:ascii="Times New Roman" w:hAnsi="Times New Roman" w:cs="Times New Roman"/>
          <w:b/>
          <w:color w:val="000000" w:themeColor="text1"/>
          <w:sz w:val="24"/>
          <w:szCs w:val="24"/>
        </w:rPr>
        <w:t>D</w:t>
      </w:r>
      <w:r w:rsidR="005D63CB" w:rsidRPr="00385079">
        <w:rPr>
          <w:rFonts w:ascii="Times New Roman" w:hAnsi="Times New Roman" w:cs="Times New Roman"/>
          <w:b/>
          <w:color w:val="000000" w:themeColor="text1"/>
          <w:sz w:val="24"/>
          <w:szCs w:val="24"/>
        </w:rPr>
        <w:t>iscussion</w:t>
      </w:r>
      <w:r w:rsidR="000D54C8" w:rsidRPr="00385079">
        <w:rPr>
          <w:rFonts w:ascii="Times New Roman" w:hAnsi="Times New Roman" w:cs="Times New Roman"/>
          <w:b/>
          <w:color w:val="000000" w:themeColor="text1"/>
          <w:sz w:val="24"/>
          <w:szCs w:val="24"/>
        </w:rPr>
        <w:t>:</w:t>
      </w:r>
      <w:r w:rsidR="005D63CB" w:rsidRPr="00385079">
        <w:rPr>
          <w:rFonts w:ascii="Times New Roman" w:hAnsi="Times New Roman" w:cs="Times New Roman"/>
          <w:b/>
          <w:color w:val="000000" w:themeColor="text1"/>
          <w:sz w:val="24"/>
          <w:szCs w:val="24"/>
        </w:rPr>
        <w:t xml:space="preserve"> </w:t>
      </w:r>
      <w:r w:rsidR="00A06A85" w:rsidRPr="00385079">
        <w:rPr>
          <w:rFonts w:ascii="Times New Roman" w:hAnsi="Times New Roman" w:cs="Times New Roman"/>
          <w:b/>
          <w:color w:val="000000" w:themeColor="text1"/>
          <w:sz w:val="24"/>
          <w:szCs w:val="24"/>
        </w:rPr>
        <w:t xml:space="preserve">Science and </w:t>
      </w:r>
      <w:r w:rsidR="003D322B" w:rsidRPr="00385079">
        <w:rPr>
          <w:rFonts w:ascii="Times New Roman" w:hAnsi="Times New Roman" w:cs="Times New Roman"/>
          <w:b/>
          <w:color w:val="000000" w:themeColor="text1"/>
          <w:sz w:val="24"/>
          <w:szCs w:val="24"/>
        </w:rPr>
        <w:t>E</w:t>
      </w:r>
      <w:r w:rsidR="00A06A85" w:rsidRPr="00385079">
        <w:rPr>
          <w:rFonts w:ascii="Times New Roman" w:hAnsi="Times New Roman" w:cs="Times New Roman"/>
          <w:b/>
          <w:color w:val="000000" w:themeColor="text1"/>
          <w:sz w:val="24"/>
          <w:szCs w:val="24"/>
        </w:rPr>
        <w:t>ducation in Russia</w:t>
      </w:r>
      <w:r w:rsidR="005D63CB" w:rsidRPr="00385079">
        <w:rPr>
          <w:rFonts w:ascii="Times New Roman" w:hAnsi="Times New Roman" w:cs="Times New Roman"/>
          <w:b/>
          <w:color w:val="000000" w:themeColor="text1"/>
          <w:sz w:val="24"/>
          <w:szCs w:val="24"/>
        </w:rPr>
        <w:t xml:space="preserve"> </w:t>
      </w:r>
      <w:r w:rsidR="00482A01" w:rsidRPr="00385079">
        <w:rPr>
          <w:rFonts w:ascii="Times New Roman" w:hAnsi="Times New Roman" w:cs="Times New Roman"/>
          <w:b/>
          <w:color w:val="000000" w:themeColor="text1"/>
          <w:sz w:val="24"/>
          <w:szCs w:val="24"/>
        </w:rPr>
        <w:t xml:space="preserve">– </w:t>
      </w:r>
      <w:r w:rsidR="003D322B" w:rsidRPr="00385079">
        <w:rPr>
          <w:rFonts w:ascii="Times New Roman" w:hAnsi="Times New Roman" w:cs="Times New Roman"/>
          <w:b/>
          <w:color w:val="000000" w:themeColor="text1"/>
          <w:sz w:val="24"/>
          <w:szCs w:val="24"/>
        </w:rPr>
        <w:t>N</w:t>
      </w:r>
      <w:r w:rsidR="00482A01" w:rsidRPr="00385079">
        <w:rPr>
          <w:rFonts w:ascii="Times New Roman" w:hAnsi="Times New Roman" w:cs="Times New Roman"/>
          <w:b/>
          <w:color w:val="000000" w:themeColor="text1"/>
          <w:sz w:val="24"/>
          <w:szCs w:val="24"/>
        </w:rPr>
        <w:t xml:space="preserve">ational or </w:t>
      </w:r>
      <w:r w:rsidR="003D322B" w:rsidRPr="00385079">
        <w:rPr>
          <w:rFonts w:ascii="Times New Roman" w:hAnsi="Times New Roman" w:cs="Times New Roman"/>
          <w:b/>
          <w:color w:val="000000" w:themeColor="text1"/>
          <w:sz w:val="24"/>
          <w:szCs w:val="24"/>
        </w:rPr>
        <w:t>I</w:t>
      </w:r>
      <w:r w:rsidR="00482A01" w:rsidRPr="00385079">
        <w:rPr>
          <w:rFonts w:ascii="Times New Roman" w:hAnsi="Times New Roman" w:cs="Times New Roman"/>
          <w:b/>
          <w:color w:val="000000" w:themeColor="text1"/>
          <w:sz w:val="24"/>
          <w:szCs w:val="24"/>
        </w:rPr>
        <w:t xml:space="preserve">nternational </w:t>
      </w:r>
      <w:r w:rsidR="005D63CB" w:rsidRPr="00385079">
        <w:rPr>
          <w:rFonts w:ascii="Times New Roman" w:hAnsi="Times New Roman" w:cs="Times New Roman"/>
          <w:b/>
          <w:color w:val="000000" w:themeColor="text1"/>
          <w:sz w:val="24"/>
          <w:szCs w:val="24"/>
        </w:rPr>
        <w:t xml:space="preserve">(Moderator </w:t>
      </w:r>
      <w:r w:rsidR="00A06A85" w:rsidRPr="00385079">
        <w:rPr>
          <w:rFonts w:ascii="Times New Roman" w:hAnsi="Times New Roman" w:cs="Times New Roman"/>
          <w:b/>
          <w:color w:val="000000" w:themeColor="text1"/>
          <w:sz w:val="24"/>
          <w:szCs w:val="24"/>
        </w:rPr>
        <w:t>–</w:t>
      </w:r>
      <w:r w:rsidR="005D63CB" w:rsidRPr="00385079">
        <w:rPr>
          <w:rFonts w:ascii="Times New Roman" w:hAnsi="Times New Roman" w:cs="Times New Roman"/>
          <w:b/>
          <w:color w:val="000000" w:themeColor="text1"/>
          <w:sz w:val="24"/>
          <w:szCs w:val="24"/>
        </w:rPr>
        <w:t xml:space="preserve"> </w:t>
      </w:r>
      <w:r w:rsidR="00A06A85" w:rsidRPr="00385079">
        <w:rPr>
          <w:rFonts w:ascii="Times New Roman" w:hAnsi="Times New Roman" w:cs="Times New Roman"/>
          <w:b/>
          <w:color w:val="000000" w:themeColor="text1"/>
          <w:sz w:val="24"/>
          <w:szCs w:val="24"/>
        </w:rPr>
        <w:t>Artem Oganov, Skolkovo Institute of Science and Technology</w:t>
      </w:r>
      <w:r w:rsidR="005D63CB" w:rsidRPr="00385079">
        <w:rPr>
          <w:rFonts w:ascii="Times New Roman" w:hAnsi="Times New Roman" w:cs="Times New Roman"/>
          <w:b/>
          <w:color w:val="000000" w:themeColor="text1"/>
          <w:sz w:val="24"/>
          <w:szCs w:val="24"/>
        </w:rPr>
        <w:t>)</w:t>
      </w:r>
    </w:p>
    <w:p w14:paraId="5B9AB194" w14:textId="0BA82545" w:rsidR="003D322B" w:rsidRPr="00385079" w:rsidRDefault="003D322B" w:rsidP="00482A01">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Elena Atochina-Vasserman (University of Pennsylvania)</w:t>
      </w:r>
    </w:p>
    <w:p w14:paraId="0D0ECE36" w14:textId="75F88F34" w:rsidR="00296FE2" w:rsidRPr="00385079" w:rsidRDefault="00296FE2" w:rsidP="00482A01">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Alexander Kabanov (</w:t>
      </w:r>
      <w:r w:rsidR="00EC006C" w:rsidRPr="00385079">
        <w:rPr>
          <w:rFonts w:ascii="Times New Roman" w:hAnsi="Times New Roman" w:cs="Times New Roman"/>
          <w:color w:val="000000" w:themeColor="text1"/>
          <w:sz w:val="24"/>
          <w:szCs w:val="24"/>
        </w:rPr>
        <w:t>University of North Carolina at Chapel Hill)</w:t>
      </w:r>
    </w:p>
    <w:p w14:paraId="52622391" w14:textId="054D99B8" w:rsidR="00482A01" w:rsidRPr="00385079" w:rsidRDefault="00482A01" w:rsidP="00482A01">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Evgeny Kuznetsov (Russian Venture Company, National Technological Initiative)</w:t>
      </w:r>
    </w:p>
    <w:p w14:paraId="559C9235" w14:textId="1FA440AB" w:rsidR="001F0317" w:rsidRPr="00385079" w:rsidRDefault="00482A01" w:rsidP="001F0317">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Mikhail Myagkov (University of Oregon)</w:t>
      </w:r>
    </w:p>
    <w:p w14:paraId="7B5194B8" w14:textId="4CCCA351" w:rsidR="000D54C8" w:rsidRPr="005C193C" w:rsidRDefault="000D54C8" w:rsidP="001F0317">
      <w:pPr>
        <w:jc w:val="both"/>
        <w:rPr>
          <w:rFonts w:ascii="Times New Roman" w:hAnsi="Times New Roman" w:cs="Times New Roman"/>
          <w:color w:val="000000" w:themeColor="text1"/>
          <w:sz w:val="24"/>
          <w:szCs w:val="24"/>
        </w:rPr>
      </w:pPr>
      <w:r w:rsidRPr="005C193C">
        <w:rPr>
          <w:rFonts w:ascii="Times New Roman" w:hAnsi="Times New Roman" w:cs="Times New Roman"/>
          <w:color w:val="000000" w:themeColor="text1"/>
          <w:sz w:val="24"/>
          <w:szCs w:val="24"/>
        </w:rPr>
        <w:t>Vladimir Shiltsev (</w:t>
      </w:r>
      <w:r w:rsidR="000360D3" w:rsidRPr="005C193C">
        <w:rPr>
          <w:rFonts w:ascii="Times New Roman" w:hAnsi="Times New Roman" w:cs="Times New Roman"/>
          <w:color w:val="000000" w:themeColor="text1"/>
          <w:sz w:val="24"/>
          <w:szCs w:val="24"/>
        </w:rPr>
        <w:t>Fermi National Accelerator Laboratory</w:t>
      </w:r>
      <w:r w:rsidRPr="005C193C">
        <w:rPr>
          <w:rFonts w:ascii="Times New Roman" w:hAnsi="Times New Roman" w:cs="Times New Roman"/>
          <w:color w:val="000000" w:themeColor="text1"/>
          <w:sz w:val="24"/>
          <w:szCs w:val="24"/>
        </w:rPr>
        <w:t>)</w:t>
      </w:r>
    </w:p>
    <w:p w14:paraId="3F5740A8" w14:textId="275B06FD" w:rsidR="001F0317" w:rsidRPr="0075725F" w:rsidRDefault="00482A01" w:rsidP="001F0317">
      <w:pPr>
        <w:jc w:val="both"/>
        <w:rPr>
          <w:rFonts w:ascii="Times New Roman" w:hAnsi="Times New Roman" w:cs="Times New Roman"/>
          <w:color w:val="000000" w:themeColor="text1"/>
          <w:sz w:val="24"/>
          <w:szCs w:val="24"/>
        </w:rPr>
      </w:pPr>
      <w:r w:rsidRPr="0075725F">
        <w:rPr>
          <w:rFonts w:ascii="Times New Roman" w:hAnsi="Times New Roman" w:cs="Times New Roman"/>
          <w:color w:val="000000" w:themeColor="text1"/>
          <w:sz w:val="24"/>
          <w:szCs w:val="24"/>
        </w:rPr>
        <w:t xml:space="preserve">Alexey Sitnikov </w:t>
      </w:r>
      <w:r w:rsidR="001F0317" w:rsidRPr="0075725F">
        <w:rPr>
          <w:rFonts w:ascii="Times New Roman" w:hAnsi="Times New Roman" w:cs="Times New Roman"/>
          <w:color w:val="000000" w:themeColor="text1"/>
          <w:sz w:val="24"/>
          <w:szCs w:val="24"/>
        </w:rPr>
        <w:t>(</w:t>
      </w:r>
      <w:r w:rsidRPr="0075725F">
        <w:rPr>
          <w:rFonts w:ascii="Times New Roman" w:hAnsi="Times New Roman" w:cs="Times New Roman"/>
          <w:color w:val="000000" w:themeColor="text1"/>
          <w:sz w:val="24"/>
          <w:szCs w:val="24"/>
        </w:rPr>
        <w:t>Skolkovo Institute of Science and Technology</w:t>
      </w:r>
      <w:r w:rsidR="001F0317" w:rsidRPr="0075725F">
        <w:rPr>
          <w:rFonts w:ascii="Times New Roman" w:hAnsi="Times New Roman" w:cs="Times New Roman"/>
          <w:color w:val="000000" w:themeColor="text1"/>
          <w:sz w:val="24"/>
          <w:szCs w:val="24"/>
        </w:rPr>
        <w:t>)</w:t>
      </w:r>
    </w:p>
    <w:p w14:paraId="699C5D1D" w14:textId="48F1F687" w:rsidR="00482A01" w:rsidRPr="00385079" w:rsidRDefault="0032013B" w:rsidP="0032013B">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Nargis Valamat-Zade (</w:t>
      </w:r>
      <w:r w:rsidRPr="00385079">
        <w:rPr>
          <w:rFonts w:ascii="Times New Roman" w:hAnsi="Times New Roman" w:cs="Times New Roman"/>
          <w:i/>
          <w:color w:val="000000" w:themeColor="text1"/>
          <w:sz w:val="24"/>
          <w:szCs w:val="24"/>
        </w:rPr>
        <w:t>New Development Technologies</w:t>
      </w:r>
      <w:r w:rsidR="000E2C2C" w:rsidRPr="00385079">
        <w:rPr>
          <w:rFonts w:ascii="Times New Roman" w:hAnsi="Times New Roman" w:cs="Times New Roman"/>
          <w:i/>
          <w:color w:val="000000" w:themeColor="text1"/>
          <w:sz w:val="24"/>
          <w:szCs w:val="24"/>
        </w:rPr>
        <w:t xml:space="preserve">, </w:t>
      </w:r>
      <w:r w:rsidR="000E2C2C" w:rsidRPr="00385079">
        <w:rPr>
          <w:rFonts w:ascii="Times New Roman" w:hAnsi="Times New Roman" w:cs="Times New Roman"/>
          <w:color w:val="000000" w:themeColor="text1"/>
          <w:sz w:val="24"/>
          <w:szCs w:val="24"/>
        </w:rPr>
        <w:t>the nonprofit organization</w:t>
      </w:r>
      <w:r w:rsidRPr="00385079">
        <w:rPr>
          <w:rFonts w:ascii="Times New Roman" w:hAnsi="Times New Roman" w:cs="Times New Roman"/>
          <w:color w:val="000000" w:themeColor="text1"/>
          <w:sz w:val="24"/>
          <w:szCs w:val="24"/>
        </w:rPr>
        <w:t>)</w:t>
      </w:r>
    </w:p>
    <w:p w14:paraId="30880749" w14:textId="7EB195A1" w:rsidR="001874CD" w:rsidRPr="00385079" w:rsidRDefault="001874CD" w:rsidP="003F18D8">
      <w:pPr>
        <w:jc w:val="both"/>
        <w:rPr>
          <w:rFonts w:ascii="Times New Roman" w:hAnsi="Times New Roman" w:cs="Times New Roman"/>
          <w:color w:val="000000" w:themeColor="text1"/>
          <w:sz w:val="24"/>
          <w:szCs w:val="24"/>
        </w:rPr>
      </w:pPr>
    </w:p>
    <w:p w14:paraId="11B7BA9C" w14:textId="7B427137" w:rsidR="001874CD" w:rsidRPr="00385079" w:rsidRDefault="001874CD" w:rsidP="003F18D8">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w:t>
      </w:r>
      <w:r w:rsidR="008D49E0">
        <w:rPr>
          <w:rFonts w:ascii="Times New Roman" w:hAnsi="Times New Roman" w:cs="Times New Roman"/>
          <w:b/>
          <w:color w:val="000000" w:themeColor="text1"/>
          <w:sz w:val="24"/>
          <w:szCs w:val="24"/>
        </w:rPr>
        <w:t>1</w:t>
      </w:r>
      <w:r w:rsidRPr="00385079">
        <w:rPr>
          <w:rFonts w:ascii="Times New Roman" w:hAnsi="Times New Roman" w:cs="Times New Roman"/>
          <w:b/>
          <w:color w:val="000000" w:themeColor="text1"/>
          <w:sz w:val="24"/>
          <w:szCs w:val="24"/>
        </w:rPr>
        <w:t>:</w:t>
      </w:r>
      <w:r w:rsidR="008D49E0">
        <w:rPr>
          <w:rFonts w:ascii="Times New Roman" w:hAnsi="Times New Roman" w:cs="Times New Roman"/>
          <w:b/>
          <w:color w:val="000000" w:themeColor="text1"/>
          <w:sz w:val="24"/>
          <w:szCs w:val="24"/>
        </w:rPr>
        <w:t>15</w:t>
      </w:r>
      <w:r w:rsidR="00E22EE3" w:rsidRPr="00385079">
        <w:rPr>
          <w:rFonts w:ascii="Times New Roman" w:hAnsi="Times New Roman" w:cs="Times New Roman"/>
          <w:b/>
          <w:color w:val="000000" w:themeColor="text1"/>
          <w:sz w:val="24"/>
          <w:szCs w:val="24"/>
        </w:rPr>
        <w:t xml:space="preserve"> – </w:t>
      </w:r>
      <w:r w:rsidRPr="00385079">
        <w:rPr>
          <w:rFonts w:ascii="Times New Roman" w:hAnsi="Times New Roman" w:cs="Times New Roman"/>
          <w:b/>
          <w:color w:val="000000" w:themeColor="text1"/>
          <w:sz w:val="24"/>
          <w:szCs w:val="24"/>
        </w:rPr>
        <w:t>1</w:t>
      </w:r>
      <w:r w:rsidR="002B2334" w:rsidRPr="00385079">
        <w:rPr>
          <w:rFonts w:ascii="Times New Roman" w:hAnsi="Times New Roman" w:cs="Times New Roman"/>
          <w:b/>
          <w:color w:val="000000" w:themeColor="text1"/>
          <w:sz w:val="24"/>
          <w:szCs w:val="24"/>
        </w:rPr>
        <w:t>1</w:t>
      </w:r>
      <w:r w:rsidRPr="00385079">
        <w:rPr>
          <w:rFonts w:ascii="Times New Roman" w:hAnsi="Times New Roman" w:cs="Times New Roman"/>
          <w:b/>
          <w:color w:val="000000" w:themeColor="text1"/>
          <w:sz w:val="24"/>
          <w:szCs w:val="24"/>
        </w:rPr>
        <w:t>:</w:t>
      </w:r>
      <w:r w:rsidR="008D49E0">
        <w:rPr>
          <w:rFonts w:ascii="Times New Roman" w:hAnsi="Times New Roman" w:cs="Times New Roman"/>
          <w:b/>
          <w:color w:val="000000" w:themeColor="text1"/>
          <w:sz w:val="24"/>
          <w:szCs w:val="24"/>
        </w:rPr>
        <w:t>3</w:t>
      </w:r>
      <w:r w:rsidR="002B2334" w:rsidRPr="00385079">
        <w:rPr>
          <w:rFonts w:ascii="Times New Roman" w:hAnsi="Times New Roman" w:cs="Times New Roman"/>
          <w:b/>
          <w:color w:val="000000" w:themeColor="text1"/>
          <w:sz w:val="24"/>
          <w:szCs w:val="24"/>
        </w:rPr>
        <w:t>0</w:t>
      </w:r>
      <w:r w:rsidRPr="00385079">
        <w:rPr>
          <w:rFonts w:ascii="Times New Roman" w:hAnsi="Times New Roman" w:cs="Times New Roman"/>
          <w:b/>
          <w:color w:val="000000" w:themeColor="text1"/>
          <w:sz w:val="24"/>
          <w:szCs w:val="24"/>
        </w:rPr>
        <w:t xml:space="preserve"> </w:t>
      </w:r>
      <w:r w:rsidR="007B5BB8" w:rsidRPr="00385079">
        <w:rPr>
          <w:rFonts w:ascii="Times New Roman" w:hAnsi="Times New Roman" w:cs="Times New Roman"/>
          <w:b/>
          <w:color w:val="000000" w:themeColor="text1"/>
          <w:sz w:val="24"/>
          <w:szCs w:val="24"/>
        </w:rPr>
        <w:t>Coffee break</w:t>
      </w:r>
    </w:p>
    <w:p w14:paraId="49188F7E" w14:textId="77777777" w:rsidR="002B2334" w:rsidRPr="00385079" w:rsidRDefault="002B2334" w:rsidP="003F18D8">
      <w:pPr>
        <w:jc w:val="both"/>
        <w:rPr>
          <w:rFonts w:ascii="Times New Roman" w:hAnsi="Times New Roman" w:cs="Times New Roman"/>
          <w:color w:val="000000" w:themeColor="text1"/>
          <w:sz w:val="24"/>
          <w:szCs w:val="24"/>
        </w:rPr>
      </w:pPr>
    </w:p>
    <w:p w14:paraId="5C243DA4" w14:textId="3EFE3B60" w:rsidR="002B2334" w:rsidRPr="00385079" w:rsidRDefault="002B2334" w:rsidP="003F18D8">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11:</w:t>
      </w:r>
      <w:r w:rsidR="008D49E0">
        <w:rPr>
          <w:rFonts w:ascii="Times New Roman" w:hAnsi="Times New Roman" w:cs="Times New Roman"/>
          <w:b/>
          <w:color w:val="000000" w:themeColor="text1"/>
          <w:sz w:val="24"/>
          <w:szCs w:val="24"/>
        </w:rPr>
        <w:t>3</w:t>
      </w:r>
      <w:r w:rsidRPr="00385079">
        <w:rPr>
          <w:rFonts w:ascii="Times New Roman" w:hAnsi="Times New Roman" w:cs="Times New Roman"/>
          <w:b/>
          <w:color w:val="000000" w:themeColor="text1"/>
          <w:sz w:val="24"/>
          <w:szCs w:val="24"/>
        </w:rPr>
        <w:t>0</w:t>
      </w:r>
      <w:r w:rsidR="00E22EE3" w:rsidRPr="00385079">
        <w:rPr>
          <w:rFonts w:ascii="Times New Roman" w:hAnsi="Times New Roman" w:cs="Times New Roman"/>
          <w:b/>
          <w:color w:val="000000" w:themeColor="text1"/>
          <w:sz w:val="24"/>
          <w:szCs w:val="24"/>
        </w:rPr>
        <w:t xml:space="preserve"> – </w:t>
      </w:r>
      <w:r w:rsidRPr="00385079">
        <w:rPr>
          <w:rFonts w:ascii="Times New Roman" w:hAnsi="Times New Roman" w:cs="Times New Roman"/>
          <w:b/>
          <w:color w:val="000000" w:themeColor="text1"/>
          <w:sz w:val="24"/>
          <w:szCs w:val="24"/>
        </w:rPr>
        <w:t xml:space="preserve">13:00 – </w:t>
      </w:r>
      <w:r w:rsidR="00482A01" w:rsidRPr="00385079">
        <w:rPr>
          <w:rFonts w:ascii="Times New Roman" w:hAnsi="Times New Roman" w:cs="Times New Roman"/>
          <w:b/>
          <w:color w:val="000000" w:themeColor="text1"/>
          <w:sz w:val="24"/>
          <w:szCs w:val="24"/>
        </w:rPr>
        <w:t>Scientific Session 3</w:t>
      </w:r>
      <w:r w:rsidR="008A3F8B" w:rsidRPr="00385079">
        <w:rPr>
          <w:rFonts w:ascii="Times New Roman" w:hAnsi="Times New Roman" w:cs="Times New Roman"/>
          <w:b/>
          <w:color w:val="000000" w:themeColor="text1"/>
          <w:sz w:val="24"/>
          <w:szCs w:val="24"/>
        </w:rPr>
        <w:t xml:space="preserve"> (</w:t>
      </w:r>
      <w:r w:rsidR="00231ED7" w:rsidRPr="00385079">
        <w:rPr>
          <w:rFonts w:ascii="Times New Roman" w:hAnsi="Times New Roman" w:cs="Times New Roman"/>
          <w:b/>
          <w:color w:val="000000" w:themeColor="text1"/>
          <w:sz w:val="24"/>
          <w:szCs w:val="24"/>
        </w:rPr>
        <w:t>Moderator – Vladimir Zelman, University of Southern California</w:t>
      </w:r>
      <w:r w:rsidR="008A3F8B" w:rsidRPr="00385079">
        <w:rPr>
          <w:rFonts w:ascii="Times New Roman" w:hAnsi="Times New Roman" w:cs="Times New Roman"/>
          <w:b/>
          <w:color w:val="000000" w:themeColor="text1"/>
          <w:sz w:val="24"/>
          <w:szCs w:val="24"/>
        </w:rPr>
        <w:t>)</w:t>
      </w:r>
    </w:p>
    <w:p w14:paraId="769D29F2" w14:textId="2FB850BC" w:rsidR="008A3F8B" w:rsidRPr="00385079" w:rsidRDefault="002B2334" w:rsidP="003F18D8">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11:</w:t>
      </w:r>
      <w:r w:rsidR="008D49E0">
        <w:rPr>
          <w:rFonts w:ascii="Times New Roman" w:hAnsi="Times New Roman" w:cs="Times New Roman"/>
          <w:color w:val="000000" w:themeColor="text1"/>
          <w:sz w:val="24"/>
          <w:szCs w:val="24"/>
        </w:rPr>
        <w:t>3</w:t>
      </w:r>
      <w:r w:rsidRPr="00385079">
        <w:rPr>
          <w:rFonts w:ascii="Times New Roman" w:hAnsi="Times New Roman" w:cs="Times New Roman"/>
          <w:color w:val="000000" w:themeColor="text1"/>
          <w:sz w:val="24"/>
          <w:szCs w:val="24"/>
        </w:rPr>
        <w:t>0</w:t>
      </w:r>
      <w:r w:rsidR="00E22EE3" w:rsidRPr="00385079">
        <w:rPr>
          <w:rFonts w:ascii="Times New Roman" w:hAnsi="Times New Roman" w:cs="Times New Roman"/>
          <w:color w:val="000000" w:themeColor="text1"/>
          <w:sz w:val="24"/>
          <w:szCs w:val="24"/>
        </w:rPr>
        <w:t xml:space="preserve"> – </w:t>
      </w:r>
      <w:r w:rsidRPr="00385079">
        <w:rPr>
          <w:rFonts w:ascii="Times New Roman" w:hAnsi="Times New Roman" w:cs="Times New Roman"/>
          <w:color w:val="000000" w:themeColor="text1"/>
          <w:sz w:val="24"/>
          <w:szCs w:val="24"/>
        </w:rPr>
        <w:t>1</w:t>
      </w:r>
      <w:r w:rsidR="008D49E0">
        <w:rPr>
          <w:rFonts w:ascii="Times New Roman" w:hAnsi="Times New Roman" w:cs="Times New Roman"/>
          <w:color w:val="000000" w:themeColor="text1"/>
          <w:sz w:val="24"/>
          <w:szCs w:val="24"/>
        </w:rPr>
        <w:t>2</w:t>
      </w:r>
      <w:r w:rsidRPr="00385079">
        <w:rPr>
          <w:rFonts w:ascii="Times New Roman" w:hAnsi="Times New Roman" w:cs="Times New Roman"/>
          <w:color w:val="000000" w:themeColor="text1"/>
          <w:sz w:val="24"/>
          <w:szCs w:val="24"/>
        </w:rPr>
        <w:t>:</w:t>
      </w:r>
      <w:r w:rsidR="008D49E0">
        <w:rPr>
          <w:rFonts w:ascii="Times New Roman" w:hAnsi="Times New Roman" w:cs="Times New Roman"/>
          <w:color w:val="000000" w:themeColor="text1"/>
          <w:sz w:val="24"/>
          <w:szCs w:val="24"/>
        </w:rPr>
        <w:t>0</w:t>
      </w:r>
      <w:r w:rsidR="00482A01" w:rsidRPr="00385079">
        <w:rPr>
          <w:rFonts w:ascii="Times New Roman" w:hAnsi="Times New Roman" w:cs="Times New Roman"/>
          <w:color w:val="000000" w:themeColor="text1"/>
          <w:sz w:val="24"/>
          <w:szCs w:val="24"/>
        </w:rPr>
        <w:t xml:space="preserve">0 </w:t>
      </w:r>
      <w:r w:rsidR="00B0794C" w:rsidRPr="00385079">
        <w:rPr>
          <w:rFonts w:ascii="Times New Roman" w:hAnsi="Times New Roman" w:cs="Times New Roman"/>
          <w:color w:val="000000" w:themeColor="text1"/>
          <w:sz w:val="24"/>
          <w:szCs w:val="24"/>
        </w:rPr>
        <w:t>Soft Robotics in Cardiovascular Interventions – Nikolay Vasilyev (Boston Children’s Hospital, Harvard Medical School)</w:t>
      </w:r>
    </w:p>
    <w:p w14:paraId="5183291E" w14:textId="010F2F40" w:rsidR="00865E8F" w:rsidRPr="00385079" w:rsidRDefault="008A3F8B" w:rsidP="00D72F77">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w:t>
      </w:r>
      <w:r w:rsidR="008D49E0">
        <w:rPr>
          <w:rFonts w:ascii="Times New Roman" w:hAnsi="Times New Roman" w:cs="Times New Roman"/>
          <w:color w:val="000000" w:themeColor="text1"/>
          <w:sz w:val="24"/>
          <w:szCs w:val="24"/>
        </w:rPr>
        <w:t>2</w:t>
      </w:r>
      <w:r w:rsidRPr="00385079">
        <w:rPr>
          <w:rFonts w:ascii="Times New Roman" w:hAnsi="Times New Roman" w:cs="Times New Roman"/>
          <w:color w:val="000000" w:themeColor="text1"/>
          <w:sz w:val="24"/>
          <w:szCs w:val="24"/>
        </w:rPr>
        <w:t>:</w:t>
      </w:r>
      <w:r w:rsidR="008D49E0">
        <w:rPr>
          <w:rFonts w:ascii="Times New Roman" w:hAnsi="Times New Roman" w:cs="Times New Roman"/>
          <w:color w:val="000000" w:themeColor="text1"/>
          <w:sz w:val="24"/>
          <w:szCs w:val="24"/>
        </w:rPr>
        <w:t>0</w:t>
      </w:r>
      <w:r w:rsidR="00D72F77" w:rsidRPr="00385079">
        <w:rPr>
          <w:rFonts w:ascii="Times New Roman" w:hAnsi="Times New Roman" w:cs="Times New Roman"/>
          <w:color w:val="000000" w:themeColor="text1"/>
          <w:sz w:val="24"/>
          <w:szCs w:val="24"/>
        </w:rPr>
        <w:t xml:space="preserve">0 </w:t>
      </w:r>
      <w:r w:rsidR="00E22EE3" w:rsidRPr="00385079">
        <w:rPr>
          <w:rFonts w:ascii="Times New Roman" w:hAnsi="Times New Roman" w:cs="Times New Roman"/>
          <w:color w:val="000000" w:themeColor="text1"/>
          <w:sz w:val="24"/>
          <w:szCs w:val="24"/>
        </w:rPr>
        <w:t>–</w:t>
      </w:r>
      <w:r w:rsidR="00D72F77" w:rsidRPr="00385079">
        <w:rPr>
          <w:rFonts w:ascii="Times New Roman" w:hAnsi="Times New Roman" w:cs="Times New Roman"/>
          <w:color w:val="000000" w:themeColor="text1"/>
          <w:sz w:val="24"/>
          <w:szCs w:val="24"/>
        </w:rPr>
        <w:t xml:space="preserve"> </w:t>
      </w:r>
      <w:r w:rsidR="00865E8F" w:rsidRPr="00385079">
        <w:rPr>
          <w:rFonts w:ascii="Times New Roman" w:hAnsi="Times New Roman" w:cs="Times New Roman"/>
          <w:color w:val="000000" w:themeColor="text1"/>
          <w:sz w:val="24"/>
          <w:szCs w:val="24"/>
        </w:rPr>
        <w:t>12:</w:t>
      </w:r>
      <w:r w:rsidR="008D49E0">
        <w:rPr>
          <w:rFonts w:ascii="Times New Roman" w:hAnsi="Times New Roman" w:cs="Times New Roman"/>
          <w:color w:val="000000" w:themeColor="text1"/>
          <w:sz w:val="24"/>
          <w:szCs w:val="24"/>
        </w:rPr>
        <w:t>3</w:t>
      </w:r>
      <w:r w:rsidR="00865E8F" w:rsidRPr="00385079">
        <w:rPr>
          <w:rFonts w:ascii="Times New Roman" w:hAnsi="Times New Roman" w:cs="Times New Roman"/>
          <w:color w:val="000000" w:themeColor="text1"/>
          <w:sz w:val="24"/>
          <w:szCs w:val="24"/>
        </w:rPr>
        <w:t>0</w:t>
      </w:r>
      <w:r w:rsidR="00B52FE6" w:rsidRPr="00385079">
        <w:rPr>
          <w:rFonts w:ascii="Times New Roman" w:hAnsi="Times New Roman" w:cs="Times New Roman"/>
          <w:color w:val="000000" w:themeColor="text1"/>
          <w:sz w:val="24"/>
          <w:szCs w:val="24"/>
        </w:rPr>
        <w:t xml:space="preserve"> </w:t>
      </w:r>
      <w:r w:rsidR="003D322B" w:rsidRPr="00385079">
        <w:rPr>
          <w:rFonts w:ascii="Times New Roman" w:hAnsi="Times New Roman" w:cs="Times New Roman"/>
          <w:color w:val="000000" w:themeColor="text1"/>
          <w:sz w:val="24"/>
          <w:szCs w:val="24"/>
        </w:rPr>
        <w:t>Between Bleeding and Thrombosis: The Eternal Dilemma of Blood C</w:t>
      </w:r>
      <w:r w:rsidR="00B0794C" w:rsidRPr="00385079">
        <w:rPr>
          <w:rFonts w:ascii="Times New Roman" w:hAnsi="Times New Roman" w:cs="Times New Roman"/>
          <w:color w:val="000000" w:themeColor="text1"/>
          <w:sz w:val="24"/>
          <w:szCs w:val="24"/>
        </w:rPr>
        <w:t>lotting – Rustem Litvinov (University of Pennsylvania)</w:t>
      </w:r>
    </w:p>
    <w:p w14:paraId="24D2FC5A" w14:textId="740875C6" w:rsidR="002B2334" w:rsidRPr="00385079" w:rsidRDefault="002B2334" w:rsidP="003F18D8">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w:t>
      </w:r>
      <w:r w:rsidR="008A3F8B" w:rsidRPr="00385079">
        <w:rPr>
          <w:rFonts w:ascii="Times New Roman" w:hAnsi="Times New Roman" w:cs="Times New Roman"/>
          <w:color w:val="000000" w:themeColor="text1"/>
          <w:sz w:val="24"/>
          <w:szCs w:val="24"/>
        </w:rPr>
        <w:t>2</w:t>
      </w:r>
      <w:r w:rsidRPr="00385079">
        <w:rPr>
          <w:rFonts w:ascii="Times New Roman" w:hAnsi="Times New Roman" w:cs="Times New Roman"/>
          <w:color w:val="000000" w:themeColor="text1"/>
          <w:sz w:val="24"/>
          <w:szCs w:val="24"/>
        </w:rPr>
        <w:t>:</w:t>
      </w:r>
      <w:r w:rsidR="008D49E0">
        <w:rPr>
          <w:rFonts w:ascii="Times New Roman" w:hAnsi="Times New Roman" w:cs="Times New Roman"/>
          <w:color w:val="000000" w:themeColor="text1"/>
          <w:sz w:val="24"/>
          <w:szCs w:val="24"/>
        </w:rPr>
        <w:t>3</w:t>
      </w:r>
      <w:r w:rsidRPr="00385079">
        <w:rPr>
          <w:rFonts w:ascii="Times New Roman" w:hAnsi="Times New Roman" w:cs="Times New Roman"/>
          <w:color w:val="000000" w:themeColor="text1"/>
          <w:sz w:val="24"/>
          <w:szCs w:val="24"/>
        </w:rPr>
        <w:t>0</w:t>
      </w:r>
      <w:r w:rsidR="00E22EE3" w:rsidRPr="00385079">
        <w:rPr>
          <w:rFonts w:ascii="Times New Roman" w:hAnsi="Times New Roman" w:cs="Times New Roman"/>
          <w:color w:val="000000" w:themeColor="text1"/>
          <w:sz w:val="24"/>
          <w:szCs w:val="24"/>
        </w:rPr>
        <w:t xml:space="preserve"> – </w:t>
      </w:r>
      <w:r w:rsidRPr="00385079">
        <w:rPr>
          <w:rFonts w:ascii="Times New Roman" w:hAnsi="Times New Roman" w:cs="Times New Roman"/>
          <w:color w:val="000000" w:themeColor="text1"/>
          <w:sz w:val="24"/>
          <w:szCs w:val="24"/>
        </w:rPr>
        <w:t>1</w:t>
      </w:r>
      <w:r w:rsidR="008D49E0">
        <w:rPr>
          <w:rFonts w:ascii="Times New Roman" w:hAnsi="Times New Roman" w:cs="Times New Roman"/>
          <w:color w:val="000000" w:themeColor="text1"/>
          <w:sz w:val="24"/>
          <w:szCs w:val="24"/>
        </w:rPr>
        <w:t>3</w:t>
      </w:r>
      <w:r w:rsidRPr="00385079">
        <w:rPr>
          <w:rFonts w:ascii="Times New Roman" w:hAnsi="Times New Roman" w:cs="Times New Roman"/>
          <w:color w:val="000000" w:themeColor="text1"/>
          <w:sz w:val="24"/>
          <w:szCs w:val="24"/>
        </w:rPr>
        <w:t>:</w:t>
      </w:r>
      <w:r w:rsidR="008D49E0">
        <w:rPr>
          <w:rFonts w:ascii="Times New Roman" w:hAnsi="Times New Roman" w:cs="Times New Roman"/>
          <w:color w:val="000000" w:themeColor="text1"/>
          <w:sz w:val="24"/>
          <w:szCs w:val="24"/>
        </w:rPr>
        <w:t>0</w:t>
      </w:r>
      <w:r w:rsidR="00D72F77" w:rsidRPr="00385079">
        <w:rPr>
          <w:rFonts w:ascii="Times New Roman" w:hAnsi="Times New Roman" w:cs="Times New Roman"/>
          <w:color w:val="000000" w:themeColor="text1"/>
          <w:sz w:val="24"/>
          <w:szCs w:val="24"/>
        </w:rPr>
        <w:t>0</w:t>
      </w:r>
      <w:r w:rsidR="00231ED7" w:rsidRPr="00385079">
        <w:rPr>
          <w:rFonts w:ascii="Times New Roman" w:hAnsi="Times New Roman" w:cs="Times New Roman"/>
          <w:color w:val="000000" w:themeColor="text1"/>
          <w:sz w:val="24"/>
          <w:szCs w:val="24"/>
        </w:rPr>
        <w:t xml:space="preserve"> </w:t>
      </w:r>
      <w:r w:rsidR="00B0794C" w:rsidRPr="00385079">
        <w:rPr>
          <w:rFonts w:ascii="Times New Roman" w:hAnsi="Times New Roman" w:cs="Times New Roman"/>
          <w:color w:val="000000" w:themeColor="text1"/>
          <w:sz w:val="24"/>
          <w:szCs w:val="24"/>
        </w:rPr>
        <w:t xml:space="preserve">Nano Clinic for Brain Tumors: Imaging and Treatment </w:t>
      </w:r>
      <w:r w:rsidR="00AA527F" w:rsidRPr="00385079">
        <w:rPr>
          <w:rFonts w:ascii="Times New Roman" w:hAnsi="Times New Roman" w:cs="Times New Roman"/>
          <w:color w:val="000000" w:themeColor="text1"/>
          <w:sz w:val="24"/>
          <w:szCs w:val="24"/>
        </w:rPr>
        <w:t>–</w:t>
      </w:r>
      <w:r w:rsidR="00B0794C" w:rsidRPr="00385079">
        <w:rPr>
          <w:rFonts w:ascii="Times New Roman" w:hAnsi="Times New Roman" w:cs="Times New Roman"/>
          <w:color w:val="000000" w:themeColor="text1"/>
          <w:sz w:val="24"/>
          <w:szCs w:val="24"/>
        </w:rPr>
        <w:t xml:space="preserve"> Julia Ljubimova (Cedars-Sinai Medical Center)</w:t>
      </w:r>
    </w:p>
    <w:p w14:paraId="02A4BE44" w14:textId="77777777" w:rsidR="008A3F8B" w:rsidRPr="00385079" w:rsidRDefault="008A3F8B" w:rsidP="003F18D8">
      <w:pPr>
        <w:jc w:val="both"/>
        <w:rPr>
          <w:rFonts w:ascii="Times New Roman" w:hAnsi="Times New Roman" w:cs="Times New Roman"/>
          <w:color w:val="000000" w:themeColor="text1"/>
          <w:sz w:val="24"/>
          <w:szCs w:val="24"/>
        </w:rPr>
      </w:pPr>
    </w:p>
    <w:p w14:paraId="1C42693E" w14:textId="00A56915" w:rsidR="007B6CA2" w:rsidRPr="00385079" w:rsidRDefault="00D464BD" w:rsidP="003F18D8">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w:t>
      </w:r>
      <w:r w:rsidR="002B2334" w:rsidRPr="00385079">
        <w:rPr>
          <w:rFonts w:ascii="Times New Roman" w:hAnsi="Times New Roman" w:cs="Times New Roman"/>
          <w:b/>
          <w:color w:val="000000" w:themeColor="text1"/>
          <w:sz w:val="24"/>
          <w:szCs w:val="24"/>
        </w:rPr>
        <w:t>3</w:t>
      </w:r>
      <w:r w:rsidRPr="00385079">
        <w:rPr>
          <w:rFonts w:ascii="Times New Roman" w:hAnsi="Times New Roman" w:cs="Times New Roman"/>
          <w:b/>
          <w:color w:val="000000" w:themeColor="text1"/>
          <w:sz w:val="24"/>
          <w:szCs w:val="24"/>
        </w:rPr>
        <w:t>:</w:t>
      </w:r>
      <w:r w:rsidR="002B2334" w:rsidRPr="00385079">
        <w:rPr>
          <w:rFonts w:ascii="Times New Roman" w:hAnsi="Times New Roman" w:cs="Times New Roman"/>
          <w:b/>
          <w:color w:val="000000" w:themeColor="text1"/>
          <w:sz w:val="24"/>
          <w:szCs w:val="24"/>
        </w:rPr>
        <w:t>0</w:t>
      </w:r>
      <w:r w:rsidR="00081E0A" w:rsidRPr="00385079">
        <w:rPr>
          <w:rFonts w:ascii="Times New Roman" w:hAnsi="Times New Roman" w:cs="Times New Roman"/>
          <w:b/>
          <w:color w:val="000000" w:themeColor="text1"/>
          <w:sz w:val="24"/>
          <w:szCs w:val="24"/>
        </w:rPr>
        <w:t>0</w:t>
      </w:r>
      <w:r w:rsidR="00E22EE3" w:rsidRPr="00385079">
        <w:rPr>
          <w:rFonts w:ascii="Times New Roman" w:hAnsi="Times New Roman" w:cs="Times New Roman"/>
          <w:b/>
          <w:color w:val="000000" w:themeColor="text1"/>
          <w:sz w:val="24"/>
          <w:szCs w:val="24"/>
        </w:rPr>
        <w:t xml:space="preserve"> – </w:t>
      </w:r>
      <w:r w:rsidR="00B10925" w:rsidRPr="00385079">
        <w:rPr>
          <w:rFonts w:ascii="Times New Roman" w:hAnsi="Times New Roman" w:cs="Times New Roman"/>
          <w:b/>
          <w:color w:val="000000" w:themeColor="text1"/>
          <w:sz w:val="24"/>
          <w:szCs w:val="24"/>
        </w:rPr>
        <w:t>1</w:t>
      </w:r>
      <w:r w:rsidR="00081E0A" w:rsidRPr="00385079">
        <w:rPr>
          <w:rFonts w:ascii="Times New Roman" w:hAnsi="Times New Roman" w:cs="Times New Roman"/>
          <w:b/>
          <w:color w:val="000000" w:themeColor="text1"/>
          <w:sz w:val="24"/>
          <w:szCs w:val="24"/>
        </w:rPr>
        <w:t>4</w:t>
      </w:r>
      <w:r w:rsidR="00B10925" w:rsidRPr="00385079">
        <w:rPr>
          <w:rFonts w:ascii="Times New Roman" w:hAnsi="Times New Roman" w:cs="Times New Roman"/>
          <w:b/>
          <w:color w:val="000000" w:themeColor="text1"/>
          <w:sz w:val="24"/>
          <w:szCs w:val="24"/>
        </w:rPr>
        <w:t>:</w:t>
      </w:r>
      <w:r w:rsidR="0042252C" w:rsidRPr="00385079">
        <w:rPr>
          <w:rFonts w:ascii="Times New Roman" w:hAnsi="Times New Roman" w:cs="Times New Roman"/>
          <w:b/>
          <w:color w:val="000000" w:themeColor="text1"/>
          <w:sz w:val="24"/>
          <w:szCs w:val="24"/>
        </w:rPr>
        <w:t>0</w:t>
      </w:r>
      <w:r w:rsidR="00B10925" w:rsidRPr="00385079">
        <w:rPr>
          <w:rFonts w:ascii="Times New Roman" w:hAnsi="Times New Roman" w:cs="Times New Roman"/>
          <w:b/>
          <w:color w:val="000000" w:themeColor="text1"/>
          <w:sz w:val="24"/>
          <w:szCs w:val="24"/>
        </w:rPr>
        <w:t>0</w:t>
      </w:r>
      <w:r w:rsidR="007B6CA2" w:rsidRPr="00385079">
        <w:rPr>
          <w:rFonts w:ascii="Times New Roman" w:hAnsi="Times New Roman" w:cs="Times New Roman"/>
          <w:color w:val="000000" w:themeColor="text1"/>
          <w:sz w:val="24"/>
          <w:szCs w:val="24"/>
        </w:rPr>
        <w:t xml:space="preserve"> </w:t>
      </w:r>
      <w:r w:rsidR="007B5BB8" w:rsidRPr="00385079">
        <w:rPr>
          <w:rFonts w:ascii="Times New Roman" w:hAnsi="Times New Roman" w:cs="Times New Roman"/>
          <w:b/>
          <w:color w:val="000000" w:themeColor="text1"/>
          <w:sz w:val="24"/>
          <w:szCs w:val="24"/>
        </w:rPr>
        <w:t>Lunch break</w:t>
      </w:r>
    </w:p>
    <w:p w14:paraId="42A42BF4" w14:textId="77777777" w:rsidR="007E2B93" w:rsidRPr="008978A4" w:rsidRDefault="007E2B93" w:rsidP="003F18D8">
      <w:pPr>
        <w:jc w:val="both"/>
        <w:rPr>
          <w:rFonts w:ascii="Times New Roman" w:hAnsi="Times New Roman" w:cs="Times New Roman"/>
          <w:color w:val="000000" w:themeColor="text1"/>
          <w:sz w:val="24"/>
          <w:szCs w:val="24"/>
        </w:rPr>
      </w:pPr>
    </w:p>
    <w:p w14:paraId="4F4BAFFF" w14:textId="13D631D4" w:rsidR="002B2334" w:rsidRPr="00385079" w:rsidRDefault="002B2334" w:rsidP="003D322B">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w:t>
      </w:r>
      <w:r w:rsidR="00564F90" w:rsidRPr="00385079">
        <w:rPr>
          <w:rFonts w:ascii="Times New Roman" w:hAnsi="Times New Roman" w:cs="Times New Roman"/>
          <w:b/>
          <w:color w:val="000000" w:themeColor="text1"/>
          <w:sz w:val="24"/>
          <w:szCs w:val="24"/>
        </w:rPr>
        <w:t>4</w:t>
      </w:r>
      <w:r w:rsidRPr="00385079">
        <w:rPr>
          <w:rFonts w:ascii="Times New Roman" w:hAnsi="Times New Roman" w:cs="Times New Roman"/>
          <w:b/>
          <w:color w:val="000000" w:themeColor="text1"/>
          <w:sz w:val="24"/>
          <w:szCs w:val="24"/>
        </w:rPr>
        <w:t>:</w:t>
      </w:r>
      <w:r w:rsidR="00564F90" w:rsidRPr="00385079">
        <w:rPr>
          <w:rFonts w:ascii="Times New Roman" w:hAnsi="Times New Roman" w:cs="Times New Roman"/>
          <w:b/>
          <w:color w:val="000000" w:themeColor="text1"/>
          <w:sz w:val="24"/>
          <w:szCs w:val="24"/>
        </w:rPr>
        <w:t>00</w:t>
      </w:r>
      <w:r w:rsidR="00E22EE3" w:rsidRPr="00385079">
        <w:rPr>
          <w:rFonts w:ascii="Times New Roman" w:hAnsi="Times New Roman" w:cs="Times New Roman"/>
          <w:b/>
          <w:color w:val="000000" w:themeColor="text1"/>
          <w:sz w:val="24"/>
          <w:szCs w:val="24"/>
        </w:rPr>
        <w:t xml:space="preserve"> – </w:t>
      </w:r>
      <w:r w:rsidRPr="00385079">
        <w:rPr>
          <w:rFonts w:ascii="Times New Roman" w:hAnsi="Times New Roman" w:cs="Times New Roman"/>
          <w:b/>
          <w:color w:val="000000" w:themeColor="text1"/>
          <w:sz w:val="24"/>
          <w:szCs w:val="24"/>
        </w:rPr>
        <w:t>1</w:t>
      </w:r>
      <w:r w:rsidR="00337324" w:rsidRPr="00385079">
        <w:rPr>
          <w:rFonts w:ascii="Times New Roman" w:hAnsi="Times New Roman" w:cs="Times New Roman"/>
          <w:b/>
          <w:color w:val="000000" w:themeColor="text1"/>
          <w:sz w:val="24"/>
          <w:szCs w:val="24"/>
        </w:rPr>
        <w:t>6</w:t>
      </w:r>
      <w:r w:rsidRPr="00385079">
        <w:rPr>
          <w:rFonts w:ascii="Times New Roman" w:hAnsi="Times New Roman" w:cs="Times New Roman"/>
          <w:b/>
          <w:color w:val="000000" w:themeColor="text1"/>
          <w:sz w:val="24"/>
          <w:szCs w:val="24"/>
        </w:rPr>
        <w:t>:</w:t>
      </w:r>
      <w:r w:rsidR="00337324" w:rsidRPr="00385079">
        <w:rPr>
          <w:rFonts w:ascii="Times New Roman" w:hAnsi="Times New Roman" w:cs="Times New Roman"/>
          <w:b/>
          <w:color w:val="000000" w:themeColor="text1"/>
          <w:sz w:val="24"/>
          <w:szCs w:val="24"/>
        </w:rPr>
        <w:t>0</w:t>
      </w:r>
      <w:r w:rsidR="00564F90" w:rsidRPr="00385079">
        <w:rPr>
          <w:rFonts w:ascii="Times New Roman" w:hAnsi="Times New Roman" w:cs="Times New Roman"/>
          <w:b/>
          <w:color w:val="000000" w:themeColor="text1"/>
          <w:sz w:val="24"/>
          <w:szCs w:val="24"/>
        </w:rPr>
        <w:t>0</w:t>
      </w:r>
      <w:r w:rsidRPr="00385079">
        <w:rPr>
          <w:rFonts w:ascii="Times New Roman" w:hAnsi="Times New Roman" w:cs="Times New Roman"/>
          <w:b/>
          <w:color w:val="000000" w:themeColor="text1"/>
          <w:sz w:val="24"/>
          <w:szCs w:val="24"/>
        </w:rPr>
        <w:t xml:space="preserve"> </w:t>
      </w:r>
      <w:r w:rsidR="0040068D" w:rsidRPr="00385079">
        <w:rPr>
          <w:rFonts w:ascii="Times New Roman" w:hAnsi="Times New Roman" w:cs="Times New Roman"/>
          <w:b/>
          <w:color w:val="000000" w:themeColor="text1"/>
          <w:sz w:val="24"/>
          <w:szCs w:val="24"/>
        </w:rPr>
        <w:t>Scien</w:t>
      </w:r>
      <w:r w:rsidR="00865E8F" w:rsidRPr="00385079">
        <w:rPr>
          <w:rFonts w:ascii="Times New Roman" w:hAnsi="Times New Roman" w:cs="Times New Roman"/>
          <w:b/>
          <w:color w:val="000000" w:themeColor="text1"/>
          <w:sz w:val="24"/>
          <w:szCs w:val="24"/>
        </w:rPr>
        <w:t>tific</w:t>
      </w:r>
      <w:r w:rsidR="0040068D" w:rsidRPr="00385079">
        <w:rPr>
          <w:rFonts w:ascii="Times New Roman" w:hAnsi="Times New Roman" w:cs="Times New Roman"/>
          <w:b/>
          <w:color w:val="000000" w:themeColor="text1"/>
          <w:sz w:val="24"/>
          <w:szCs w:val="24"/>
        </w:rPr>
        <w:t xml:space="preserve"> </w:t>
      </w:r>
      <w:r w:rsidR="00AB5057" w:rsidRPr="00385079">
        <w:rPr>
          <w:rFonts w:ascii="Times New Roman" w:hAnsi="Times New Roman" w:cs="Times New Roman"/>
          <w:b/>
          <w:color w:val="000000" w:themeColor="text1"/>
          <w:sz w:val="24"/>
          <w:szCs w:val="24"/>
        </w:rPr>
        <w:t>S</w:t>
      </w:r>
      <w:r w:rsidR="0040068D" w:rsidRPr="00385079">
        <w:rPr>
          <w:rFonts w:ascii="Times New Roman" w:hAnsi="Times New Roman" w:cs="Times New Roman"/>
          <w:b/>
          <w:color w:val="000000" w:themeColor="text1"/>
          <w:sz w:val="24"/>
          <w:szCs w:val="24"/>
        </w:rPr>
        <w:t xml:space="preserve">ession </w:t>
      </w:r>
      <w:r w:rsidRPr="00385079">
        <w:rPr>
          <w:rFonts w:ascii="Times New Roman" w:hAnsi="Times New Roman" w:cs="Times New Roman"/>
          <w:b/>
          <w:color w:val="000000" w:themeColor="text1"/>
          <w:sz w:val="24"/>
          <w:szCs w:val="24"/>
        </w:rPr>
        <w:t>4</w:t>
      </w:r>
      <w:r w:rsidR="002E11B2" w:rsidRPr="00385079">
        <w:rPr>
          <w:rFonts w:ascii="Times New Roman" w:hAnsi="Times New Roman" w:cs="Times New Roman"/>
          <w:b/>
          <w:color w:val="000000" w:themeColor="text1"/>
          <w:sz w:val="24"/>
          <w:szCs w:val="24"/>
        </w:rPr>
        <w:t xml:space="preserve"> (</w:t>
      </w:r>
      <w:r w:rsidR="0040068D" w:rsidRPr="00385079">
        <w:rPr>
          <w:rFonts w:ascii="Times New Roman" w:hAnsi="Times New Roman" w:cs="Times New Roman"/>
          <w:b/>
          <w:color w:val="000000" w:themeColor="text1"/>
          <w:sz w:val="24"/>
          <w:szCs w:val="24"/>
        </w:rPr>
        <w:t>Moderator</w:t>
      </w:r>
      <w:r w:rsidR="002E11B2" w:rsidRPr="00385079">
        <w:rPr>
          <w:rFonts w:ascii="Times New Roman" w:hAnsi="Times New Roman" w:cs="Times New Roman"/>
          <w:b/>
          <w:color w:val="000000" w:themeColor="text1"/>
          <w:sz w:val="24"/>
          <w:szCs w:val="24"/>
        </w:rPr>
        <w:t xml:space="preserve"> </w:t>
      </w:r>
      <w:r w:rsidR="003F18D8" w:rsidRPr="00385079">
        <w:rPr>
          <w:rFonts w:ascii="Times New Roman" w:hAnsi="Times New Roman" w:cs="Times New Roman"/>
          <w:b/>
          <w:color w:val="000000" w:themeColor="text1"/>
          <w:sz w:val="24"/>
          <w:szCs w:val="24"/>
        </w:rPr>
        <w:t>–</w:t>
      </w:r>
      <w:r w:rsidR="002E11B2" w:rsidRPr="00385079">
        <w:rPr>
          <w:rFonts w:ascii="Times New Roman" w:hAnsi="Times New Roman" w:cs="Times New Roman"/>
          <w:b/>
          <w:color w:val="000000" w:themeColor="text1"/>
          <w:sz w:val="24"/>
          <w:szCs w:val="24"/>
        </w:rPr>
        <w:t xml:space="preserve"> </w:t>
      </w:r>
      <w:r w:rsidR="003D322B" w:rsidRPr="00385079">
        <w:rPr>
          <w:rFonts w:ascii="Times New Roman" w:hAnsi="Times New Roman" w:cs="Times New Roman"/>
          <w:b/>
          <w:color w:val="000000" w:themeColor="text1"/>
          <w:sz w:val="24"/>
          <w:szCs w:val="24"/>
        </w:rPr>
        <w:t>Vadim Gladyshev, Brigham and Women’s Hospital, Harvard Medical School</w:t>
      </w:r>
      <w:r w:rsidR="003F18D8" w:rsidRPr="00385079">
        <w:rPr>
          <w:rFonts w:ascii="Times New Roman" w:hAnsi="Times New Roman" w:cs="Times New Roman"/>
          <w:b/>
          <w:color w:val="000000" w:themeColor="text1"/>
          <w:sz w:val="24"/>
          <w:szCs w:val="24"/>
        </w:rPr>
        <w:t>)</w:t>
      </w:r>
    </w:p>
    <w:p w14:paraId="0D0C77A0" w14:textId="1B423C94" w:rsidR="008575A5" w:rsidRPr="00385079" w:rsidRDefault="001A21CD" w:rsidP="008575A5">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lastRenderedPageBreak/>
        <w:t>1</w:t>
      </w:r>
      <w:r w:rsidR="00545AC3" w:rsidRPr="00385079">
        <w:rPr>
          <w:rFonts w:ascii="Times New Roman" w:hAnsi="Times New Roman" w:cs="Times New Roman"/>
          <w:color w:val="000000" w:themeColor="text1"/>
          <w:sz w:val="24"/>
          <w:szCs w:val="24"/>
        </w:rPr>
        <w:t>4</w:t>
      </w:r>
      <w:r w:rsidRPr="00385079">
        <w:rPr>
          <w:rFonts w:ascii="Times New Roman" w:hAnsi="Times New Roman" w:cs="Times New Roman"/>
          <w:color w:val="000000" w:themeColor="text1"/>
          <w:sz w:val="24"/>
          <w:szCs w:val="24"/>
        </w:rPr>
        <w:t>:00</w:t>
      </w:r>
      <w:r w:rsidR="00E22EE3" w:rsidRPr="00385079">
        <w:rPr>
          <w:rFonts w:ascii="Times New Roman" w:hAnsi="Times New Roman" w:cs="Times New Roman"/>
          <w:color w:val="000000" w:themeColor="text1"/>
          <w:sz w:val="24"/>
          <w:szCs w:val="24"/>
        </w:rPr>
        <w:t xml:space="preserve"> – </w:t>
      </w:r>
      <w:r w:rsidRPr="00385079">
        <w:rPr>
          <w:rFonts w:ascii="Times New Roman" w:hAnsi="Times New Roman" w:cs="Times New Roman"/>
          <w:color w:val="000000" w:themeColor="text1"/>
          <w:sz w:val="24"/>
          <w:szCs w:val="24"/>
        </w:rPr>
        <w:t>1</w:t>
      </w:r>
      <w:r w:rsidR="00545AC3" w:rsidRPr="00385079">
        <w:rPr>
          <w:rFonts w:ascii="Times New Roman" w:hAnsi="Times New Roman" w:cs="Times New Roman"/>
          <w:color w:val="000000" w:themeColor="text1"/>
          <w:sz w:val="24"/>
          <w:szCs w:val="24"/>
        </w:rPr>
        <w:t>4</w:t>
      </w:r>
      <w:r w:rsidRPr="00385079">
        <w:rPr>
          <w:rFonts w:ascii="Times New Roman" w:hAnsi="Times New Roman" w:cs="Times New Roman"/>
          <w:color w:val="000000" w:themeColor="text1"/>
          <w:sz w:val="24"/>
          <w:szCs w:val="24"/>
        </w:rPr>
        <w:t xml:space="preserve">:30 </w:t>
      </w:r>
      <w:r w:rsidR="00AB5057" w:rsidRPr="00385079">
        <w:rPr>
          <w:rFonts w:ascii="Times New Roman" w:hAnsi="Times New Roman" w:cs="Times New Roman"/>
          <w:color w:val="000000" w:themeColor="text1"/>
          <w:sz w:val="24"/>
          <w:szCs w:val="24"/>
        </w:rPr>
        <w:t>Amphiphilic Copolymers Mediated Therapeutics in Cancer</w:t>
      </w:r>
      <w:r w:rsidR="00D55793" w:rsidRPr="00385079">
        <w:rPr>
          <w:rFonts w:ascii="Times New Roman" w:hAnsi="Times New Roman" w:cs="Times New Roman"/>
          <w:color w:val="000000" w:themeColor="text1"/>
          <w:sz w:val="24"/>
          <w:szCs w:val="24"/>
        </w:rPr>
        <w:t xml:space="preserve"> – Tatyana Bronich (University of Nebraska) </w:t>
      </w:r>
    </w:p>
    <w:p w14:paraId="3255E95A" w14:textId="35609FA8" w:rsidR="008575A5" w:rsidRPr="00385079" w:rsidRDefault="008575A5" w:rsidP="008575A5">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 xml:space="preserve">14:30 </w:t>
      </w:r>
      <w:r w:rsidR="0096671D" w:rsidRPr="00385079">
        <w:rPr>
          <w:rFonts w:ascii="Times New Roman" w:hAnsi="Times New Roman" w:cs="Times New Roman"/>
          <w:color w:val="000000" w:themeColor="text1"/>
          <w:sz w:val="24"/>
          <w:szCs w:val="24"/>
        </w:rPr>
        <w:t>–</w:t>
      </w:r>
      <w:r w:rsidRPr="00385079">
        <w:rPr>
          <w:rFonts w:ascii="Times New Roman" w:hAnsi="Times New Roman" w:cs="Times New Roman"/>
          <w:color w:val="000000" w:themeColor="text1"/>
          <w:sz w:val="24"/>
          <w:szCs w:val="24"/>
        </w:rPr>
        <w:t xml:space="preserve"> 15:00 </w:t>
      </w:r>
      <w:r w:rsidR="000D60DB" w:rsidRPr="00385079">
        <w:rPr>
          <w:rFonts w:ascii="Times New Roman" w:hAnsi="Times New Roman" w:cs="Times New Roman"/>
          <w:color w:val="000000" w:themeColor="text1"/>
          <w:sz w:val="24"/>
          <w:szCs w:val="24"/>
        </w:rPr>
        <w:t xml:space="preserve">Russia </w:t>
      </w:r>
      <w:r w:rsidR="003D322B" w:rsidRPr="00385079">
        <w:rPr>
          <w:rFonts w:ascii="Times New Roman" w:hAnsi="Times New Roman" w:cs="Times New Roman"/>
          <w:color w:val="000000" w:themeColor="text1"/>
          <w:sz w:val="24"/>
          <w:szCs w:val="24"/>
        </w:rPr>
        <w:t>A</w:t>
      </w:r>
      <w:r w:rsidR="000D60DB" w:rsidRPr="00385079">
        <w:rPr>
          <w:rFonts w:ascii="Times New Roman" w:hAnsi="Times New Roman" w:cs="Times New Roman"/>
          <w:color w:val="000000" w:themeColor="text1"/>
          <w:sz w:val="24"/>
          <w:szCs w:val="24"/>
        </w:rPr>
        <w:t xml:space="preserve">gricultural </w:t>
      </w:r>
      <w:r w:rsidR="003D322B" w:rsidRPr="00385079">
        <w:rPr>
          <w:rFonts w:ascii="Times New Roman" w:hAnsi="Times New Roman" w:cs="Times New Roman"/>
          <w:color w:val="000000" w:themeColor="text1"/>
          <w:sz w:val="24"/>
          <w:szCs w:val="24"/>
        </w:rPr>
        <w:t>S</w:t>
      </w:r>
      <w:r w:rsidR="000D60DB" w:rsidRPr="00385079">
        <w:rPr>
          <w:rFonts w:ascii="Times New Roman" w:hAnsi="Times New Roman" w:cs="Times New Roman"/>
          <w:color w:val="000000" w:themeColor="text1"/>
          <w:sz w:val="24"/>
          <w:szCs w:val="24"/>
        </w:rPr>
        <w:t xml:space="preserve">cience </w:t>
      </w:r>
      <w:r w:rsidR="003D322B" w:rsidRPr="00385079">
        <w:rPr>
          <w:rFonts w:ascii="Times New Roman" w:hAnsi="Times New Roman" w:cs="Times New Roman"/>
          <w:color w:val="000000" w:themeColor="text1"/>
          <w:sz w:val="24"/>
          <w:szCs w:val="24"/>
        </w:rPr>
        <w:t>H</w:t>
      </w:r>
      <w:r w:rsidR="000D60DB" w:rsidRPr="00385079">
        <w:rPr>
          <w:rFonts w:ascii="Times New Roman" w:hAnsi="Times New Roman" w:cs="Times New Roman"/>
          <w:color w:val="000000" w:themeColor="text1"/>
          <w:sz w:val="24"/>
          <w:szCs w:val="24"/>
        </w:rPr>
        <w:t xml:space="preserve">eritage and </w:t>
      </w:r>
      <w:r w:rsidR="003D322B" w:rsidRPr="00385079">
        <w:rPr>
          <w:rFonts w:ascii="Times New Roman" w:hAnsi="Times New Roman" w:cs="Times New Roman"/>
          <w:color w:val="000000" w:themeColor="text1"/>
          <w:sz w:val="24"/>
          <w:szCs w:val="24"/>
        </w:rPr>
        <w:t>F</w:t>
      </w:r>
      <w:r w:rsidR="000D60DB" w:rsidRPr="00385079">
        <w:rPr>
          <w:rFonts w:ascii="Times New Roman" w:hAnsi="Times New Roman" w:cs="Times New Roman"/>
          <w:color w:val="000000" w:themeColor="text1"/>
          <w:sz w:val="24"/>
          <w:szCs w:val="24"/>
        </w:rPr>
        <w:t>uture</w:t>
      </w:r>
      <w:r w:rsidR="00D55793" w:rsidRPr="00385079">
        <w:rPr>
          <w:rFonts w:ascii="Times New Roman" w:hAnsi="Times New Roman" w:cs="Times New Roman"/>
          <w:color w:val="000000" w:themeColor="text1"/>
          <w:sz w:val="24"/>
          <w:szCs w:val="24"/>
        </w:rPr>
        <w:t xml:space="preserve"> – Sergey Nuzhdin (University of Southern California)</w:t>
      </w:r>
    </w:p>
    <w:p w14:paraId="7B4CD1B6" w14:textId="7AE930BE" w:rsidR="006955B8" w:rsidRPr="00385079" w:rsidRDefault="006955B8" w:rsidP="008575A5">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Best abstracts presentations</w:t>
      </w:r>
      <w:r w:rsidR="000D54C8" w:rsidRPr="00385079">
        <w:rPr>
          <w:rFonts w:ascii="Times New Roman" w:hAnsi="Times New Roman" w:cs="Times New Roman"/>
          <w:b/>
          <w:color w:val="000000" w:themeColor="text1"/>
          <w:sz w:val="24"/>
          <w:szCs w:val="24"/>
        </w:rPr>
        <w:t>:</w:t>
      </w:r>
    </w:p>
    <w:p w14:paraId="24E5EC53" w14:textId="24ED1B33" w:rsidR="008575A5" w:rsidRPr="00385079" w:rsidRDefault="00E45ACB" w:rsidP="00710659">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 xml:space="preserve">15:00 </w:t>
      </w:r>
      <w:r w:rsidR="0096671D" w:rsidRPr="00385079">
        <w:rPr>
          <w:rFonts w:ascii="Times New Roman" w:hAnsi="Times New Roman" w:cs="Times New Roman"/>
          <w:color w:val="000000" w:themeColor="text1"/>
          <w:sz w:val="24"/>
          <w:szCs w:val="24"/>
        </w:rPr>
        <w:t>–</w:t>
      </w:r>
      <w:r w:rsidRPr="00385079">
        <w:rPr>
          <w:rFonts w:ascii="Times New Roman" w:hAnsi="Times New Roman" w:cs="Times New Roman"/>
          <w:color w:val="000000" w:themeColor="text1"/>
          <w:sz w:val="24"/>
          <w:szCs w:val="24"/>
        </w:rPr>
        <w:t xml:space="preserve"> 15:</w:t>
      </w:r>
      <w:r w:rsidR="00BC50E3" w:rsidRPr="00385079">
        <w:rPr>
          <w:rFonts w:ascii="Times New Roman" w:hAnsi="Times New Roman" w:cs="Times New Roman"/>
          <w:color w:val="000000" w:themeColor="text1"/>
          <w:sz w:val="24"/>
          <w:szCs w:val="24"/>
        </w:rPr>
        <w:t>15</w:t>
      </w:r>
      <w:r w:rsidR="00861249" w:rsidRPr="00385079">
        <w:rPr>
          <w:rFonts w:ascii="Times New Roman" w:hAnsi="Times New Roman" w:cs="Times New Roman"/>
          <w:color w:val="000000" w:themeColor="text1"/>
          <w:sz w:val="24"/>
          <w:szCs w:val="24"/>
        </w:rPr>
        <w:t xml:space="preserve"> </w:t>
      </w:r>
      <w:r w:rsidR="00710659" w:rsidRPr="00385079">
        <w:rPr>
          <w:rFonts w:ascii="Times New Roman" w:hAnsi="Times New Roman" w:cs="Times New Roman"/>
          <w:color w:val="000000" w:themeColor="text1"/>
          <w:sz w:val="24"/>
          <w:szCs w:val="24"/>
        </w:rPr>
        <w:t>Beyond Borders: Rochester Optics Meets Russian Optics – Svetlana Lukishova (University of Rochester)</w:t>
      </w:r>
    </w:p>
    <w:p w14:paraId="3E9B0DCC" w14:textId="20D03406" w:rsidR="008575A5" w:rsidRPr="00385079" w:rsidRDefault="008575A5" w:rsidP="00424CF4">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15:</w:t>
      </w:r>
      <w:r w:rsidR="00BC50E3" w:rsidRPr="00385079">
        <w:rPr>
          <w:rFonts w:ascii="Times New Roman" w:hAnsi="Times New Roman" w:cs="Times New Roman"/>
          <w:color w:val="000000" w:themeColor="text1"/>
          <w:sz w:val="24"/>
          <w:szCs w:val="24"/>
        </w:rPr>
        <w:t>15</w:t>
      </w:r>
      <w:r w:rsidR="00861249" w:rsidRPr="00385079">
        <w:rPr>
          <w:rFonts w:ascii="Times New Roman" w:hAnsi="Times New Roman" w:cs="Times New Roman"/>
          <w:color w:val="000000" w:themeColor="text1"/>
          <w:sz w:val="24"/>
          <w:szCs w:val="24"/>
        </w:rPr>
        <w:t xml:space="preserve"> </w:t>
      </w:r>
      <w:r w:rsidR="0096671D" w:rsidRPr="00385079">
        <w:rPr>
          <w:rFonts w:ascii="Times New Roman" w:hAnsi="Times New Roman" w:cs="Times New Roman"/>
          <w:color w:val="000000" w:themeColor="text1"/>
          <w:sz w:val="24"/>
          <w:szCs w:val="24"/>
        </w:rPr>
        <w:t>–</w:t>
      </w:r>
      <w:r w:rsidRPr="00385079">
        <w:rPr>
          <w:rFonts w:ascii="Times New Roman" w:hAnsi="Times New Roman" w:cs="Times New Roman"/>
          <w:color w:val="000000" w:themeColor="text1"/>
          <w:sz w:val="24"/>
          <w:szCs w:val="24"/>
        </w:rPr>
        <w:t xml:space="preserve"> 1</w:t>
      </w:r>
      <w:r w:rsidR="006955B8" w:rsidRPr="00385079">
        <w:rPr>
          <w:rFonts w:ascii="Times New Roman" w:hAnsi="Times New Roman" w:cs="Times New Roman"/>
          <w:color w:val="000000" w:themeColor="text1"/>
          <w:sz w:val="24"/>
          <w:szCs w:val="24"/>
        </w:rPr>
        <w:t>5</w:t>
      </w:r>
      <w:r w:rsidRPr="00385079">
        <w:rPr>
          <w:rFonts w:ascii="Times New Roman" w:hAnsi="Times New Roman" w:cs="Times New Roman"/>
          <w:color w:val="000000" w:themeColor="text1"/>
          <w:sz w:val="24"/>
          <w:szCs w:val="24"/>
        </w:rPr>
        <w:t>:</w:t>
      </w:r>
      <w:r w:rsidR="00BC50E3" w:rsidRPr="00385079">
        <w:rPr>
          <w:rFonts w:ascii="Times New Roman" w:hAnsi="Times New Roman" w:cs="Times New Roman"/>
          <w:color w:val="000000" w:themeColor="text1"/>
          <w:sz w:val="24"/>
          <w:szCs w:val="24"/>
        </w:rPr>
        <w:t>30</w:t>
      </w:r>
      <w:r w:rsidRPr="00385079">
        <w:rPr>
          <w:rFonts w:ascii="Times New Roman" w:hAnsi="Times New Roman" w:cs="Times New Roman"/>
          <w:color w:val="000000" w:themeColor="text1"/>
          <w:sz w:val="24"/>
          <w:szCs w:val="24"/>
        </w:rPr>
        <w:t xml:space="preserve"> </w:t>
      </w:r>
      <w:r w:rsidR="00424CF4" w:rsidRPr="00385079">
        <w:rPr>
          <w:rFonts w:ascii="Times New Roman" w:hAnsi="Times New Roman" w:cs="Times New Roman"/>
          <w:color w:val="000000" w:themeColor="text1"/>
          <w:sz w:val="24"/>
          <w:szCs w:val="24"/>
        </w:rPr>
        <w:t>American Students Travel to Russia for Project-Based Learning and Research – Oleg</w:t>
      </w:r>
      <w:r w:rsidR="004C4519" w:rsidRPr="00385079">
        <w:rPr>
          <w:rFonts w:ascii="Times New Roman" w:hAnsi="Times New Roman" w:cs="Times New Roman"/>
          <w:color w:val="000000" w:themeColor="text1"/>
          <w:sz w:val="24"/>
          <w:szCs w:val="24"/>
        </w:rPr>
        <w:t xml:space="preserve"> Pavlov (</w:t>
      </w:r>
      <w:r w:rsidR="00424CF4" w:rsidRPr="00385079">
        <w:rPr>
          <w:rFonts w:ascii="Times New Roman" w:hAnsi="Times New Roman" w:cs="Times New Roman"/>
          <w:color w:val="000000" w:themeColor="text1"/>
          <w:sz w:val="24"/>
          <w:szCs w:val="24"/>
        </w:rPr>
        <w:t>Worcester Polytechnic Institute)</w:t>
      </w:r>
    </w:p>
    <w:p w14:paraId="2DD15F78" w14:textId="3556F18B" w:rsidR="006955B8" w:rsidRPr="00385079" w:rsidRDefault="006955B8" w:rsidP="003962E2">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15:</w:t>
      </w:r>
      <w:r w:rsidR="00BC50E3" w:rsidRPr="00385079">
        <w:rPr>
          <w:rFonts w:ascii="Times New Roman" w:hAnsi="Times New Roman" w:cs="Times New Roman"/>
          <w:color w:val="000000" w:themeColor="text1"/>
          <w:sz w:val="24"/>
          <w:szCs w:val="24"/>
        </w:rPr>
        <w:t>30</w:t>
      </w:r>
      <w:r w:rsidRPr="00385079">
        <w:rPr>
          <w:rFonts w:ascii="Times New Roman" w:hAnsi="Times New Roman" w:cs="Times New Roman"/>
          <w:color w:val="000000" w:themeColor="text1"/>
          <w:sz w:val="24"/>
          <w:szCs w:val="24"/>
        </w:rPr>
        <w:t xml:space="preserve"> – 1</w:t>
      </w:r>
      <w:r w:rsidR="00BC50E3" w:rsidRPr="00385079">
        <w:rPr>
          <w:rFonts w:ascii="Times New Roman" w:hAnsi="Times New Roman" w:cs="Times New Roman"/>
          <w:color w:val="000000" w:themeColor="text1"/>
          <w:sz w:val="24"/>
          <w:szCs w:val="24"/>
        </w:rPr>
        <w:t>5</w:t>
      </w:r>
      <w:r w:rsidRPr="00385079">
        <w:rPr>
          <w:rFonts w:ascii="Times New Roman" w:hAnsi="Times New Roman" w:cs="Times New Roman"/>
          <w:color w:val="000000" w:themeColor="text1"/>
          <w:sz w:val="24"/>
          <w:szCs w:val="24"/>
        </w:rPr>
        <w:t>:</w:t>
      </w:r>
      <w:r w:rsidR="00BC50E3" w:rsidRPr="00385079">
        <w:rPr>
          <w:rFonts w:ascii="Times New Roman" w:hAnsi="Times New Roman" w:cs="Times New Roman"/>
          <w:color w:val="000000" w:themeColor="text1"/>
          <w:sz w:val="24"/>
          <w:szCs w:val="24"/>
        </w:rPr>
        <w:t>45</w:t>
      </w:r>
      <w:r w:rsidRPr="00385079">
        <w:rPr>
          <w:rFonts w:ascii="Times New Roman" w:hAnsi="Times New Roman" w:cs="Times New Roman"/>
          <w:color w:val="000000" w:themeColor="text1"/>
          <w:sz w:val="24"/>
          <w:szCs w:val="24"/>
        </w:rPr>
        <w:t xml:space="preserve"> </w:t>
      </w:r>
      <w:r w:rsidR="003962E2" w:rsidRPr="00385079">
        <w:rPr>
          <w:rFonts w:ascii="Times New Roman" w:hAnsi="Times New Roman" w:cs="Times New Roman"/>
          <w:color w:val="000000" w:themeColor="text1"/>
          <w:sz w:val="24"/>
          <w:szCs w:val="24"/>
        </w:rPr>
        <w:t>Aerospace Russian: An Experiment in Teaching Content-Driven Introductory Language Course to Engineering Students at Cornell – Raissa Krivitsky (Cornell University)</w:t>
      </w:r>
    </w:p>
    <w:p w14:paraId="5B243E8F" w14:textId="4D07507D" w:rsidR="00BC50E3" w:rsidRPr="00385079" w:rsidRDefault="00BC50E3" w:rsidP="003962E2">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15:45 – 16:00 Multilingualism and Education: Implementation of Advances in Humanities and Sciences into Educational Programs for Multilingual Speakers – Anna Kiryakova (Russian-American Community Center of Florida)</w:t>
      </w:r>
    </w:p>
    <w:p w14:paraId="3C234E97" w14:textId="77777777" w:rsidR="002B2334" w:rsidRPr="00385079" w:rsidRDefault="002B2334" w:rsidP="003F18D8">
      <w:pPr>
        <w:jc w:val="both"/>
        <w:rPr>
          <w:rFonts w:ascii="Times New Roman" w:hAnsi="Times New Roman" w:cs="Times New Roman"/>
          <w:b/>
          <w:color w:val="000000" w:themeColor="text1"/>
          <w:sz w:val="24"/>
          <w:szCs w:val="24"/>
        </w:rPr>
      </w:pPr>
    </w:p>
    <w:p w14:paraId="089B172E" w14:textId="0343759A" w:rsidR="003E14B1" w:rsidRPr="00385079" w:rsidRDefault="00337324" w:rsidP="003F18D8">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16</w:t>
      </w:r>
      <w:r w:rsidR="003E14B1" w:rsidRPr="00385079">
        <w:rPr>
          <w:rFonts w:ascii="Times New Roman" w:hAnsi="Times New Roman" w:cs="Times New Roman"/>
          <w:b/>
          <w:color w:val="000000" w:themeColor="text1"/>
          <w:sz w:val="24"/>
          <w:szCs w:val="24"/>
        </w:rPr>
        <w:t>:</w:t>
      </w:r>
      <w:r w:rsidRPr="00385079">
        <w:rPr>
          <w:rFonts w:ascii="Times New Roman" w:hAnsi="Times New Roman" w:cs="Times New Roman"/>
          <w:b/>
          <w:color w:val="000000" w:themeColor="text1"/>
          <w:sz w:val="24"/>
          <w:szCs w:val="24"/>
        </w:rPr>
        <w:t>0</w:t>
      </w:r>
      <w:r w:rsidR="003E14B1" w:rsidRPr="00385079">
        <w:rPr>
          <w:rFonts w:ascii="Times New Roman" w:hAnsi="Times New Roman" w:cs="Times New Roman"/>
          <w:b/>
          <w:color w:val="000000" w:themeColor="text1"/>
          <w:sz w:val="24"/>
          <w:szCs w:val="24"/>
        </w:rPr>
        <w:t>0</w:t>
      </w:r>
      <w:r w:rsidR="00E22EE3" w:rsidRPr="00385079">
        <w:rPr>
          <w:rFonts w:ascii="Times New Roman" w:hAnsi="Times New Roman" w:cs="Times New Roman"/>
          <w:b/>
          <w:color w:val="000000" w:themeColor="text1"/>
          <w:sz w:val="24"/>
          <w:szCs w:val="24"/>
        </w:rPr>
        <w:t xml:space="preserve"> – </w:t>
      </w:r>
      <w:r w:rsidR="003E14B1" w:rsidRPr="00385079">
        <w:rPr>
          <w:rFonts w:ascii="Times New Roman" w:hAnsi="Times New Roman" w:cs="Times New Roman"/>
          <w:b/>
          <w:color w:val="000000" w:themeColor="text1"/>
          <w:sz w:val="24"/>
          <w:szCs w:val="24"/>
        </w:rPr>
        <w:t>1</w:t>
      </w:r>
      <w:r w:rsidRPr="00385079">
        <w:rPr>
          <w:rFonts w:ascii="Times New Roman" w:hAnsi="Times New Roman" w:cs="Times New Roman"/>
          <w:b/>
          <w:color w:val="000000" w:themeColor="text1"/>
          <w:sz w:val="24"/>
          <w:szCs w:val="24"/>
        </w:rPr>
        <w:t>6</w:t>
      </w:r>
      <w:r w:rsidR="003E14B1" w:rsidRPr="00385079">
        <w:rPr>
          <w:rFonts w:ascii="Times New Roman" w:hAnsi="Times New Roman" w:cs="Times New Roman"/>
          <w:b/>
          <w:color w:val="000000" w:themeColor="text1"/>
          <w:sz w:val="24"/>
          <w:szCs w:val="24"/>
        </w:rPr>
        <w:t>:</w:t>
      </w:r>
      <w:r w:rsidRPr="00385079">
        <w:rPr>
          <w:rFonts w:ascii="Times New Roman" w:hAnsi="Times New Roman" w:cs="Times New Roman"/>
          <w:b/>
          <w:color w:val="000000" w:themeColor="text1"/>
          <w:sz w:val="24"/>
          <w:szCs w:val="24"/>
        </w:rPr>
        <w:t>1</w:t>
      </w:r>
      <w:r w:rsidR="0042252C" w:rsidRPr="00385079">
        <w:rPr>
          <w:rFonts w:ascii="Times New Roman" w:hAnsi="Times New Roman" w:cs="Times New Roman"/>
          <w:b/>
          <w:color w:val="000000" w:themeColor="text1"/>
          <w:sz w:val="24"/>
          <w:szCs w:val="24"/>
        </w:rPr>
        <w:t>5</w:t>
      </w:r>
      <w:r w:rsidR="003E14B1" w:rsidRPr="00385079">
        <w:rPr>
          <w:rFonts w:ascii="Times New Roman" w:hAnsi="Times New Roman" w:cs="Times New Roman"/>
          <w:b/>
          <w:color w:val="000000" w:themeColor="text1"/>
          <w:sz w:val="24"/>
          <w:szCs w:val="24"/>
        </w:rPr>
        <w:t xml:space="preserve"> </w:t>
      </w:r>
      <w:r w:rsidR="007B5BB8" w:rsidRPr="00385079">
        <w:rPr>
          <w:rFonts w:ascii="Times New Roman" w:hAnsi="Times New Roman" w:cs="Times New Roman"/>
          <w:b/>
          <w:color w:val="000000" w:themeColor="text1"/>
          <w:sz w:val="24"/>
          <w:szCs w:val="24"/>
        </w:rPr>
        <w:t>Coffee break</w:t>
      </w:r>
    </w:p>
    <w:p w14:paraId="444BAC91" w14:textId="77777777" w:rsidR="003E14B1" w:rsidRPr="00385079" w:rsidRDefault="003E14B1" w:rsidP="003F18D8">
      <w:pPr>
        <w:jc w:val="both"/>
        <w:rPr>
          <w:rFonts w:ascii="Times New Roman" w:hAnsi="Times New Roman" w:cs="Times New Roman"/>
          <w:color w:val="000000" w:themeColor="text1"/>
          <w:sz w:val="24"/>
          <w:szCs w:val="24"/>
        </w:rPr>
      </w:pPr>
    </w:p>
    <w:p w14:paraId="7C0D4ABE" w14:textId="6C98D0AD" w:rsidR="0032013B" w:rsidRPr="00385079" w:rsidRDefault="00560BA3" w:rsidP="0032013B">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w:t>
      </w:r>
      <w:r w:rsidR="00337324" w:rsidRPr="00385079">
        <w:rPr>
          <w:rFonts w:ascii="Times New Roman" w:hAnsi="Times New Roman" w:cs="Times New Roman"/>
          <w:b/>
          <w:color w:val="000000" w:themeColor="text1"/>
          <w:sz w:val="24"/>
          <w:szCs w:val="24"/>
        </w:rPr>
        <w:t>6</w:t>
      </w:r>
      <w:r w:rsidRPr="00385079">
        <w:rPr>
          <w:rFonts w:ascii="Times New Roman" w:hAnsi="Times New Roman" w:cs="Times New Roman"/>
          <w:b/>
          <w:color w:val="000000" w:themeColor="text1"/>
          <w:sz w:val="24"/>
          <w:szCs w:val="24"/>
        </w:rPr>
        <w:t>:</w:t>
      </w:r>
      <w:r w:rsidR="00337324" w:rsidRPr="00385079">
        <w:rPr>
          <w:rFonts w:ascii="Times New Roman" w:hAnsi="Times New Roman" w:cs="Times New Roman"/>
          <w:b/>
          <w:color w:val="000000" w:themeColor="text1"/>
          <w:sz w:val="24"/>
          <w:szCs w:val="24"/>
        </w:rPr>
        <w:t>1</w:t>
      </w:r>
      <w:r w:rsidR="0042252C" w:rsidRPr="00385079">
        <w:rPr>
          <w:rFonts w:ascii="Times New Roman" w:hAnsi="Times New Roman" w:cs="Times New Roman"/>
          <w:b/>
          <w:color w:val="000000" w:themeColor="text1"/>
          <w:sz w:val="24"/>
          <w:szCs w:val="24"/>
        </w:rPr>
        <w:t>5</w:t>
      </w:r>
      <w:r w:rsidR="00E22EE3" w:rsidRPr="00385079">
        <w:rPr>
          <w:rFonts w:ascii="Times New Roman" w:hAnsi="Times New Roman" w:cs="Times New Roman"/>
          <w:b/>
          <w:color w:val="000000" w:themeColor="text1"/>
          <w:sz w:val="24"/>
          <w:szCs w:val="24"/>
        </w:rPr>
        <w:t xml:space="preserve"> – </w:t>
      </w:r>
      <w:r w:rsidR="0032013B" w:rsidRPr="00385079">
        <w:rPr>
          <w:rFonts w:ascii="Times New Roman" w:hAnsi="Times New Roman" w:cs="Times New Roman"/>
          <w:b/>
          <w:color w:val="000000" w:themeColor="text1"/>
          <w:sz w:val="24"/>
          <w:szCs w:val="24"/>
        </w:rPr>
        <w:t>16</w:t>
      </w:r>
      <w:r w:rsidRPr="00385079">
        <w:rPr>
          <w:rFonts w:ascii="Times New Roman" w:hAnsi="Times New Roman" w:cs="Times New Roman"/>
          <w:b/>
          <w:color w:val="000000" w:themeColor="text1"/>
          <w:sz w:val="24"/>
          <w:szCs w:val="24"/>
        </w:rPr>
        <w:t>:</w:t>
      </w:r>
      <w:r w:rsidR="0032013B" w:rsidRPr="00385079">
        <w:rPr>
          <w:rFonts w:ascii="Times New Roman" w:hAnsi="Times New Roman" w:cs="Times New Roman"/>
          <w:b/>
          <w:color w:val="000000" w:themeColor="text1"/>
          <w:sz w:val="24"/>
          <w:szCs w:val="24"/>
        </w:rPr>
        <w:t>30</w:t>
      </w:r>
      <w:r w:rsidRPr="00385079">
        <w:rPr>
          <w:rFonts w:ascii="Times New Roman" w:hAnsi="Times New Roman" w:cs="Times New Roman"/>
          <w:b/>
          <w:color w:val="000000" w:themeColor="text1"/>
          <w:sz w:val="24"/>
          <w:szCs w:val="24"/>
        </w:rPr>
        <w:t xml:space="preserve"> </w:t>
      </w:r>
      <w:r w:rsidR="0032013B" w:rsidRPr="00385079">
        <w:rPr>
          <w:rFonts w:ascii="Times New Roman" w:hAnsi="Times New Roman" w:cs="Times New Roman"/>
          <w:b/>
          <w:color w:val="000000" w:themeColor="text1"/>
          <w:sz w:val="24"/>
          <w:szCs w:val="24"/>
        </w:rPr>
        <w:t>Presentation of the ne</w:t>
      </w:r>
      <w:r w:rsidR="00CB3AE4" w:rsidRPr="00385079">
        <w:rPr>
          <w:rFonts w:ascii="Times New Roman" w:hAnsi="Times New Roman" w:cs="Times New Roman"/>
          <w:b/>
          <w:color w:val="000000" w:themeColor="text1"/>
          <w:sz w:val="24"/>
          <w:szCs w:val="24"/>
        </w:rPr>
        <w:t>xt</w:t>
      </w:r>
      <w:r w:rsidR="0032013B" w:rsidRPr="00385079">
        <w:rPr>
          <w:rFonts w:ascii="Times New Roman" w:hAnsi="Times New Roman" w:cs="Times New Roman"/>
          <w:b/>
          <w:color w:val="000000" w:themeColor="text1"/>
          <w:sz w:val="24"/>
          <w:szCs w:val="24"/>
        </w:rPr>
        <w:t xml:space="preserve"> President of RASA-USA, Passing of the Gavel ceremony</w:t>
      </w:r>
    </w:p>
    <w:p w14:paraId="127B3B42" w14:textId="77777777" w:rsidR="00CB3AE4" w:rsidRPr="00385079" w:rsidRDefault="00CB3AE4" w:rsidP="0032013B">
      <w:pPr>
        <w:jc w:val="both"/>
        <w:rPr>
          <w:rFonts w:ascii="Times New Roman" w:hAnsi="Times New Roman" w:cs="Times New Roman"/>
          <w:b/>
          <w:color w:val="000000" w:themeColor="text1"/>
          <w:sz w:val="24"/>
          <w:szCs w:val="24"/>
        </w:rPr>
      </w:pPr>
    </w:p>
    <w:p w14:paraId="0EE8E1B5" w14:textId="26F03805" w:rsidR="00CE088A" w:rsidRPr="00385079" w:rsidRDefault="0032013B" w:rsidP="003F18D8">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 xml:space="preserve">16:30 – 18:00 Open </w:t>
      </w:r>
      <w:r w:rsidR="00C57E63" w:rsidRPr="00385079">
        <w:rPr>
          <w:rFonts w:ascii="Times New Roman" w:hAnsi="Times New Roman" w:cs="Times New Roman"/>
          <w:b/>
          <w:color w:val="000000" w:themeColor="text1"/>
          <w:sz w:val="24"/>
          <w:szCs w:val="24"/>
        </w:rPr>
        <w:t>P</w:t>
      </w:r>
      <w:r w:rsidR="00CE088A" w:rsidRPr="00385079">
        <w:rPr>
          <w:rFonts w:ascii="Times New Roman" w:hAnsi="Times New Roman" w:cs="Times New Roman"/>
          <w:b/>
          <w:color w:val="000000" w:themeColor="text1"/>
          <w:sz w:val="24"/>
          <w:szCs w:val="24"/>
        </w:rPr>
        <w:t xml:space="preserve">anel </w:t>
      </w:r>
      <w:r w:rsidR="00C57E63" w:rsidRPr="00385079">
        <w:rPr>
          <w:rFonts w:ascii="Times New Roman" w:hAnsi="Times New Roman" w:cs="Times New Roman"/>
          <w:b/>
          <w:color w:val="000000" w:themeColor="text1"/>
          <w:sz w:val="24"/>
          <w:szCs w:val="24"/>
        </w:rPr>
        <w:t>D</w:t>
      </w:r>
      <w:r w:rsidR="00CE088A" w:rsidRPr="00385079">
        <w:rPr>
          <w:rFonts w:ascii="Times New Roman" w:hAnsi="Times New Roman" w:cs="Times New Roman"/>
          <w:b/>
          <w:color w:val="000000" w:themeColor="text1"/>
          <w:sz w:val="24"/>
          <w:szCs w:val="24"/>
        </w:rPr>
        <w:t>iscussion</w:t>
      </w:r>
      <w:r w:rsidR="00AB5057" w:rsidRPr="00385079">
        <w:rPr>
          <w:rFonts w:ascii="Times New Roman" w:hAnsi="Times New Roman" w:cs="Times New Roman"/>
          <w:b/>
          <w:color w:val="000000" w:themeColor="text1"/>
          <w:sz w:val="24"/>
          <w:szCs w:val="24"/>
        </w:rPr>
        <w:t>:</w:t>
      </w:r>
      <w:r w:rsidR="00A05EA9" w:rsidRPr="00385079">
        <w:rPr>
          <w:rFonts w:ascii="Times New Roman" w:hAnsi="Times New Roman" w:cs="Times New Roman"/>
          <w:b/>
          <w:color w:val="000000" w:themeColor="text1"/>
          <w:sz w:val="24"/>
          <w:szCs w:val="24"/>
        </w:rPr>
        <w:t xml:space="preserve"> Development of RASA-USA and </w:t>
      </w:r>
      <w:r w:rsidR="00C57E63" w:rsidRPr="00385079">
        <w:rPr>
          <w:rFonts w:ascii="Times New Roman" w:hAnsi="Times New Roman" w:cs="Times New Roman"/>
          <w:b/>
          <w:color w:val="000000" w:themeColor="text1"/>
          <w:sz w:val="24"/>
          <w:szCs w:val="24"/>
        </w:rPr>
        <w:t>F</w:t>
      </w:r>
      <w:r w:rsidR="00A05EA9" w:rsidRPr="00385079">
        <w:rPr>
          <w:rFonts w:ascii="Times New Roman" w:hAnsi="Times New Roman" w:cs="Times New Roman"/>
          <w:b/>
          <w:color w:val="000000" w:themeColor="text1"/>
          <w:sz w:val="24"/>
          <w:szCs w:val="24"/>
        </w:rPr>
        <w:t xml:space="preserve">uture </w:t>
      </w:r>
      <w:r w:rsidR="00C57E63" w:rsidRPr="00385079">
        <w:rPr>
          <w:rFonts w:ascii="Times New Roman" w:hAnsi="Times New Roman" w:cs="Times New Roman"/>
          <w:b/>
          <w:color w:val="000000" w:themeColor="text1"/>
          <w:sz w:val="24"/>
          <w:szCs w:val="24"/>
        </w:rPr>
        <w:t>P</w:t>
      </w:r>
      <w:r w:rsidR="00A05EA9" w:rsidRPr="00385079">
        <w:rPr>
          <w:rFonts w:ascii="Times New Roman" w:hAnsi="Times New Roman" w:cs="Times New Roman"/>
          <w:b/>
          <w:color w:val="000000" w:themeColor="text1"/>
          <w:sz w:val="24"/>
          <w:szCs w:val="24"/>
        </w:rPr>
        <w:t>rojects of the Association</w:t>
      </w:r>
      <w:r w:rsidR="00CE088A" w:rsidRPr="00385079">
        <w:rPr>
          <w:rFonts w:ascii="Times New Roman" w:hAnsi="Times New Roman" w:cs="Times New Roman"/>
          <w:b/>
          <w:color w:val="000000" w:themeColor="text1"/>
          <w:sz w:val="24"/>
          <w:szCs w:val="24"/>
        </w:rPr>
        <w:t xml:space="preserve"> (Moderator </w:t>
      </w:r>
      <w:r w:rsidR="00A05EA9" w:rsidRPr="00385079">
        <w:rPr>
          <w:rFonts w:ascii="Times New Roman" w:hAnsi="Times New Roman" w:cs="Times New Roman"/>
          <w:b/>
          <w:color w:val="000000" w:themeColor="text1"/>
          <w:sz w:val="24"/>
          <w:szCs w:val="24"/>
        </w:rPr>
        <w:t>–</w:t>
      </w:r>
      <w:r w:rsidR="00CE088A" w:rsidRPr="00385079">
        <w:rPr>
          <w:rFonts w:ascii="Times New Roman" w:hAnsi="Times New Roman" w:cs="Times New Roman"/>
          <w:b/>
          <w:color w:val="000000" w:themeColor="text1"/>
          <w:sz w:val="24"/>
          <w:szCs w:val="24"/>
        </w:rPr>
        <w:t xml:space="preserve"> </w:t>
      </w:r>
      <w:r w:rsidR="00A05EA9" w:rsidRPr="00385079">
        <w:rPr>
          <w:rFonts w:ascii="Times New Roman" w:hAnsi="Times New Roman" w:cs="Times New Roman"/>
          <w:b/>
          <w:color w:val="000000" w:themeColor="text1"/>
          <w:sz w:val="24"/>
          <w:szCs w:val="24"/>
        </w:rPr>
        <w:t xml:space="preserve">Valery Fokin, </w:t>
      </w:r>
      <w:r w:rsidR="009D1CE9" w:rsidRPr="00385079">
        <w:rPr>
          <w:rFonts w:ascii="Times New Roman" w:hAnsi="Times New Roman" w:cs="Times New Roman"/>
          <w:b/>
          <w:color w:val="000000" w:themeColor="text1"/>
          <w:sz w:val="24"/>
          <w:szCs w:val="24"/>
        </w:rPr>
        <w:t>University</w:t>
      </w:r>
      <w:r w:rsidR="00A05EA9" w:rsidRPr="00385079">
        <w:rPr>
          <w:rFonts w:ascii="Times New Roman" w:hAnsi="Times New Roman" w:cs="Times New Roman"/>
          <w:b/>
          <w:color w:val="000000" w:themeColor="text1"/>
          <w:sz w:val="24"/>
          <w:szCs w:val="24"/>
        </w:rPr>
        <w:t xml:space="preserve"> of Southern California</w:t>
      </w:r>
      <w:r w:rsidR="00CE088A" w:rsidRPr="00385079">
        <w:rPr>
          <w:rFonts w:ascii="Times New Roman" w:hAnsi="Times New Roman" w:cs="Times New Roman"/>
          <w:b/>
          <w:color w:val="000000" w:themeColor="text1"/>
          <w:sz w:val="24"/>
          <w:szCs w:val="24"/>
        </w:rPr>
        <w:t>)</w:t>
      </w:r>
    </w:p>
    <w:p w14:paraId="4C117C6C" w14:textId="4D8C2BA6" w:rsidR="007D1BEC" w:rsidRPr="00385079" w:rsidRDefault="00503417" w:rsidP="003F18D8">
      <w:pPr>
        <w:jc w:val="both"/>
        <w:rPr>
          <w:rFonts w:ascii="Times New Roman" w:hAnsi="Times New Roman" w:cs="Times New Roman"/>
          <w:color w:val="000000" w:themeColor="text1"/>
          <w:sz w:val="24"/>
          <w:szCs w:val="24"/>
        </w:rPr>
      </w:pPr>
      <w:r w:rsidRPr="00385079">
        <w:rPr>
          <w:rFonts w:ascii="Times New Roman" w:hAnsi="Times New Roman" w:cs="Times New Roman"/>
          <w:color w:val="000000" w:themeColor="text1"/>
          <w:sz w:val="24"/>
          <w:szCs w:val="24"/>
        </w:rPr>
        <w:t xml:space="preserve">RASA-USA Members, Partners and Guests </w:t>
      </w:r>
    </w:p>
    <w:p w14:paraId="1D95637E" w14:textId="77777777" w:rsidR="00A05EA9" w:rsidRPr="00385079" w:rsidRDefault="00A05EA9" w:rsidP="003F18D8">
      <w:pPr>
        <w:jc w:val="both"/>
        <w:rPr>
          <w:rFonts w:ascii="Times New Roman" w:hAnsi="Times New Roman" w:cs="Times New Roman"/>
          <w:color w:val="000000" w:themeColor="text1"/>
          <w:sz w:val="24"/>
          <w:szCs w:val="24"/>
        </w:rPr>
      </w:pPr>
    </w:p>
    <w:p w14:paraId="48553508" w14:textId="1888B8F9" w:rsidR="00560BA3" w:rsidRPr="00385079" w:rsidRDefault="00D72F77" w:rsidP="003F18D8">
      <w:pPr>
        <w:jc w:val="both"/>
        <w:rPr>
          <w:rFonts w:ascii="Times New Roman" w:hAnsi="Times New Roman" w:cs="Times New Roman"/>
          <w:b/>
          <w:color w:val="000000" w:themeColor="text1"/>
          <w:sz w:val="24"/>
          <w:szCs w:val="24"/>
        </w:rPr>
      </w:pPr>
      <w:r w:rsidRPr="00385079">
        <w:rPr>
          <w:rFonts w:ascii="Times New Roman" w:hAnsi="Times New Roman" w:cs="Times New Roman"/>
          <w:b/>
          <w:color w:val="000000" w:themeColor="text1"/>
          <w:sz w:val="24"/>
          <w:szCs w:val="24"/>
        </w:rPr>
        <w:t>18:</w:t>
      </w:r>
      <w:r w:rsidR="00A05EA9" w:rsidRPr="00385079">
        <w:rPr>
          <w:rFonts w:ascii="Times New Roman" w:hAnsi="Times New Roman" w:cs="Times New Roman"/>
          <w:b/>
          <w:color w:val="000000" w:themeColor="text1"/>
          <w:sz w:val="24"/>
          <w:szCs w:val="24"/>
        </w:rPr>
        <w:t xml:space="preserve">00 </w:t>
      </w:r>
      <w:r w:rsidRPr="006F2779">
        <w:rPr>
          <w:rFonts w:ascii="Times New Roman" w:hAnsi="Times New Roman" w:cs="Times New Roman"/>
          <w:b/>
          <w:color w:val="000000" w:themeColor="text1"/>
          <w:sz w:val="28"/>
          <w:szCs w:val="24"/>
        </w:rPr>
        <w:t>S</w:t>
      </w:r>
      <w:r w:rsidR="0040068D" w:rsidRPr="006F2779">
        <w:rPr>
          <w:rFonts w:ascii="Times New Roman" w:hAnsi="Times New Roman" w:cs="Times New Roman"/>
          <w:b/>
          <w:color w:val="000000" w:themeColor="text1"/>
          <w:sz w:val="28"/>
          <w:szCs w:val="24"/>
        </w:rPr>
        <w:t xml:space="preserve">ummary of the </w:t>
      </w:r>
      <w:r w:rsidR="00C3260E" w:rsidRPr="006F2779">
        <w:rPr>
          <w:rFonts w:ascii="Times New Roman" w:hAnsi="Times New Roman" w:cs="Times New Roman"/>
          <w:b/>
          <w:color w:val="000000" w:themeColor="text1"/>
          <w:sz w:val="28"/>
          <w:szCs w:val="24"/>
        </w:rPr>
        <w:t>Second Day of the Conference</w:t>
      </w:r>
      <w:r w:rsidR="0040068D" w:rsidRPr="006F2779">
        <w:rPr>
          <w:rFonts w:ascii="Times New Roman" w:hAnsi="Times New Roman" w:cs="Times New Roman"/>
          <w:b/>
          <w:color w:val="000000" w:themeColor="text1"/>
          <w:sz w:val="28"/>
          <w:szCs w:val="24"/>
        </w:rPr>
        <w:t xml:space="preserve"> and </w:t>
      </w:r>
      <w:r w:rsidR="00C3260E" w:rsidRPr="006F2779">
        <w:rPr>
          <w:rFonts w:ascii="Times New Roman" w:hAnsi="Times New Roman" w:cs="Times New Roman"/>
          <w:b/>
          <w:color w:val="000000" w:themeColor="text1"/>
          <w:sz w:val="28"/>
          <w:szCs w:val="24"/>
        </w:rPr>
        <w:t>C</w:t>
      </w:r>
      <w:r w:rsidR="0040068D" w:rsidRPr="006F2779">
        <w:rPr>
          <w:rFonts w:ascii="Times New Roman" w:hAnsi="Times New Roman" w:cs="Times New Roman"/>
          <w:b/>
          <w:color w:val="000000" w:themeColor="text1"/>
          <w:sz w:val="28"/>
          <w:szCs w:val="24"/>
        </w:rPr>
        <w:t xml:space="preserve">losing </w:t>
      </w:r>
      <w:r w:rsidR="00C3260E" w:rsidRPr="006F2779">
        <w:rPr>
          <w:rFonts w:ascii="Times New Roman" w:hAnsi="Times New Roman" w:cs="Times New Roman"/>
          <w:b/>
          <w:color w:val="000000" w:themeColor="text1"/>
          <w:sz w:val="28"/>
          <w:szCs w:val="24"/>
        </w:rPr>
        <w:t>C</w:t>
      </w:r>
      <w:r w:rsidR="0040068D" w:rsidRPr="006F2779">
        <w:rPr>
          <w:rFonts w:ascii="Times New Roman" w:hAnsi="Times New Roman" w:cs="Times New Roman"/>
          <w:b/>
          <w:color w:val="000000" w:themeColor="text1"/>
          <w:sz w:val="28"/>
          <w:szCs w:val="24"/>
        </w:rPr>
        <w:t xml:space="preserve">eremony </w:t>
      </w:r>
    </w:p>
    <w:p w14:paraId="1A5A91CA" w14:textId="77777777" w:rsidR="00563AEF" w:rsidRPr="00385079" w:rsidRDefault="00563AEF">
      <w:pPr>
        <w:rPr>
          <w:rFonts w:ascii="Times New Roman" w:hAnsi="Times New Roman" w:cs="Times New Roman"/>
          <w:b/>
          <w:color w:val="000000" w:themeColor="text1"/>
          <w:sz w:val="24"/>
          <w:szCs w:val="24"/>
        </w:rPr>
      </w:pPr>
    </w:p>
    <w:p w14:paraId="6D224507" w14:textId="44D5D27B" w:rsidR="00DB6ABA" w:rsidRDefault="00DB6AB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458A4EB5" w14:textId="3E1E9607" w:rsidR="00DB6ABA" w:rsidRDefault="00DB6ABA" w:rsidP="00DB6ABA">
      <w:pPr>
        <w:jc w:val="center"/>
        <w:rPr>
          <w:rFonts w:ascii="Times New Roman" w:hAnsi="Times New Roman" w:cs="Times New Roman"/>
          <w:b/>
          <w:color w:val="000000" w:themeColor="text1"/>
          <w:sz w:val="32"/>
          <w:szCs w:val="24"/>
        </w:rPr>
      </w:pPr>
      <w:r>
        <w:rPr>
          <w:rFonts w:ascii="Times New Roman" w:hAnsi="Times New Roman" w:cs="Times New Roman"/>
          <w:b/>
          <w:color w:val="000000" w:themeColor="text1"/>
          <w:sz w:val="32"/>
          <w:szCs w:val="24"/>
        </w:rPr>
        <w:lastRenderedPageBreak/>
        <w:t>ABSTRACTS</w:t>
      </w:r>
    </w:p>
    <w:p w14:paraId="0DD84D6A" w14:textId="77777777" w:rsidR="00DB6ABA" w:rsidRDefault="00DB6ABA" w:rsidP="00DB6ABA">
      <w:pPr>
        <w:jc w:val="center"/>
        <w:rPr>
          <w:rFonts w:ascii="Times New Roman" w:hAnsi="Times New Roman" w:cs="Times New Roman"/>
          <w:b/>
          <w:color w:val="000000" w:themeColor="text1"/>
          <w:sz w:val="32"/>
          <w:szCs w:val="24"/>
        </w:rPr>
      </w:pPr>
    </w:p>
    <w:p w14:paraId="366E5F10" w14:textId="77777777" w:rsidR="00DB6ABA" w:rsidRPr="00DB6ABA" w:rsidRDefault="00DB6ABA" w:rsidP="00DB6ABA">
      <w:pPr>
        <w:jc w:val="center"/>
        <w:rPr>
          <w:rFonts w:ascii="Times New Roman" w:hAnsi="Times New Roman" w:cs="Times New Roman"/>
          <w:b/>
          <w:color w:val="000000" w:themeColor="text1"/>
          <w:sz w:val="32"/>
          <w:szCs w:val="24"/>
        </w:rPr>
      </w:pPr>
    </w:p>
    <w:p w14:paraId="3FEFFDA5" w14:textId="77777777" w:rsidR="00DB6ABA" w:rsidRPr="00DB6ABA" w:rsidRDefault="00DB6ABA" w:rsidP="00DB6ABA">
      <w:pPr>
        <w:tabs>
          <w:tab w:val="left" w:pos="450"/>
        </w:tabs>
        <w:spacing w:after="0" w:line="240" w:lineRule="auto"/>
        <w:jc w:val="both"/>
        <w:rPr>
          <w:rFonts w:ascii="Cambria" w:eastAsia="Cambria" w:hAnsi="Cambria" w:cs="Arial"/>
          <w:b/>
          <w:sz w:val="28"/>
          <w:szCs w:val="24"/>
        </w:rPr>
      </w:pPr>
      <w:r w:rsidRPr="00DB6ABA">
        <w:rPr>
          <w:rFonts w:ascii="Cambria" w:eastAsia="Cambria" w:hAnsi="Cambria" w:cs="Arial"/>
          <w:b/>
          <w:sz w:val="28"/>
          <w:szCs w:val="24"/>
        </w:rPr>
        <w:t>Bacterial drug efflux pump MacAB as a new target for drug development</w:t>
      </w:r>
    </w:p>
    <w:p w14:paraId="74E26C38"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2D5E92E9" w14:textId="77777777" w:rsidR="00DB6ABA" w:rsidRPr="00DB6ABA" w:rsidRDefault="00DB6ABA" w:rsidP="00DB6ABA">
      <w:pPr>
        <w:tabs>
          <w:tab w:val="left" w:pos="450"/>
        </w:tabs>
        <w:spacing w:after="0" w:line="240" w:lineRule="auto"/>
        <w:jc w:val="center"/>
        <w:rPr>
          <w:rFonts w:ascii="Cambria" w:eastAsia="Cambria" w:hAnsi="Cambria" w:cs="Arial"/>
          <w:sz w:val="24"/>
          <w:szCs w:val="24"/>
        </w:rPr>
      </w:pPr>
      <w:r w:rsidRPr="00DB6ABA">
        <w:rPr>
          <w:rFonts w:ascii="Cambria" w:eastAsia="Cambria" w:hAnsi="Cambria" w:cs="Arial"/>
          <w:sz w:val="24"/>
          <w:szCs w:val="24"/>
        </w:rPr>
        <w:t>Matrosova L.E.</w:t>
      </w:r>
      <w:r w:rsidRPr="00DB6ABA">
        <w:rPr>
          <w:rFonts w:ascii="Cambria" w:eastAsia="Cambria" w:hAnsi="Cambria" w:cs="Arial"/>
          <w:sz w:val="24"/>
          <w:szCs w:val="24"/>
          <w:vertAlign w:val="superscript"/>
        </w:rPr>
        <w:t>1</w:t>
      </w:r>
      <w:r w:rsidRPr="00DB6ABA">
        <w:rPr>
          <w:rFonts w:ascii="Cambria" w:eastAsia="Cambria" w:hAnsi="Cambria" w:cs="Arial"/>
          <w:sz w:val="24"/>
          <w:szCs w:val="24"/>
        </w:rPr>
        <w:t>, Khiyas I.V.</w:t>
      </w:r>
      <w:r w:rsidRPr="00DB6ABA">
        <w:rPr>
          <w:rFonts w:ascii="Cambria" w:eastAsia="Cambria" w:hAnsi="Cambria" w:cs="Arial"/>
          <w:sz w:val="24"/>
          <w:szCs w:val="24"/>
          <w:vertAlign w:val="superscript"/>
        </w:rPr>
        <w:t xml:space="preserve"> 1</w:t>
      </w:r>
      <w:r w:rsidRPr="00DB6ABA">
        <w:rPr>
          <w:rFonts w:ascii="Cambria" w:eastAsia="Cambria" w:hAnsi="Cambria" w:cs="Arial"/>
          <w:sz w:val="24"/>
          <w:szCs w:val="24"/>
        </w:rPr>
        <w:t>, Shirshikova T.V.</w:t>
      </w:r>
      <w:r w:rsidRPr="00DB6ABA">
        <w:rPr>
          <w:rFonts w:ascii="Cambria" w:eastAsia="Cambria" w:hAnsi="Cambria" w:cs="Arial"/>
          <w:sz w:val="24"/>
          <w:szCs w:val="24"/>
          <w:vertAlign w:val="superscript"/>
        </w:rPr>
        <w:t xml:space="preserve"> 1</w:t>
      </w:r>
      <w:r w:rsidRPr="00DB6ABA">
        <w:rPr>
          <w:rFonts w:ascii="Cambria" w:eastAsia="Cambria" w:hAnsi="Cambria" w:cs="Arial"/>
          <w:sz w:val="24"/>
          <w:szCs w:val="24"/>
        </w:rPr>
        <w:t>, Kamaletdinova L.Kh.</w:t>
      </w:r>
      <w:r w:rsidRPr="00DB6ABA">
        <w:rPr>
          <w:rFonts w:ascii="Cambria" w:eastAsia="Cambria" w:hAnsi="Cambria" w:cs="Arial"/>
          <w:sz w:val="24"/>
          <w:szCs w:val="24"/>
          <w:vertAlign w:val="superscript"/>
        </w:rPr>
        <w:t xml:space="preserve"> 1</w:t>
      </w:r>
      <w:r w:rsidRPr="00DB6ABA">
        <w:rPr>
          <w:rFonts w:ascii="Cambria" w:eastAsia="Cambria" w:hAnsi="Cambria" w:cs="Arial"/>
          <w:sz w:val="24"/>
          <w:szCs w:val="24"/>
        </w:rPr>
        <w:t>, Danilova Y.V.</w:t>
      </w:r>
      <w:r w:rsidRPr="00DB6ABA">
        <w:rPr>
          <w:rFonts w:ascii="Cambria" w:eastAsia="Cambria" w:hAnsi="Cambria" w:cs="Arial"/>
          <w:sz w:val="24"/>
          <w:szCs w:val="24"/>
          <w:vertAlign w:val="superscript"/>
        </w:rPr>
        <w:t xml:space="preserve"> 1</w:t>
      </w:r>
      <w:r w:rsidRPr="00DB6ABA">
        <w:rPr>
          <w:rFonts w:ascii="Cambria" w:eastAsia="Cambria" w:hAnsi="Cambria" w:cs="Arial"/>
          <w:sz w:val="24"/>
          <w:szCs w:val="24"/>
        </w:rPr>
        <w:t xml:space="preserve">, </w:t>
      </w:r>
      <w:r w:rsidRPr="00DB6ABA">
        <w:rPr>
          <w:rFonts w:ascii="Cambria" w:eastAsia="Cambria" w:hAnsi="Cambria" w:cs="Arial"/>
          <w:b/>
          <w:sz w:val="24"/>
          <w:szCs w:val="24"/>
        </w:rPr>
        <w:t>Bogomolnaya L.M</w:t>
      </w:r>
      <w:r w:rsidRPr="00DB6ABA">
        <w:rPr>
          <w:rFonts w:ascii="Cambria" w:eastAsia="Cambria" w:hAnsi="Cambria" w:cs="Arial"/>
          <w:b/>
          <w:sz w:val="24"/>
          <w:szCs w:val="24"/>
          <w:vertAlign w:val="superscript"/>
        </w:rPr>
        <w:t>1</w:t>
      </w:r>
      <w:r w:rsidRPr="00DB6ABA">
        <w:rPr>
          <w:rFonts w:ascii="Cambria" w:eastAsia="Cambria" w:hAnsi="Cambria" w:cs="Arial"/>
          <w:sz w:val="24"/>
          <w:szCs w:val="24"/>
          <w:vertAlign w:val="superscript"/>
        </w:rPr>
        <w:t>,2</w:t>
      </w:r>
      <w:r w:rsidRPr="00DB6ABA">
        <w:rPr>
          <w:rFonts w:ascii="Cambria" w:eastAsia="Cambria" w:hAnsi="Cambria" w:cs="Arial"/>
          <w:sz w:val="24"/>
          <w:szCs w:val="24"/>
        </w:rPr>
        <w:t>.</w:t>
      </w:r>
    </w:p>
    <w:p w14:paraId="2036C425"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1 – Kazan Federal University, Kazan, Russia</w:t>
      </w:r>
    </w:p>
    <w:p w14:paraId="700F8E90"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 xml:space="preserve">2 – Texas A&amp;M University Health Science Center, Bryan, Texas, USA </w:t>
      </w:r>
    </w:p>
    <w:p w14:paraId="1FDD2353"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01A0E81F"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14F58CE2"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2B2A869B"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ab/>
        <w:t xml:space="preserve">Bacterial drug efflux pumps are protein membrane complexes that function to actively expulse antimicrobials from the cells. They can be divided into several classes based on the energy source used for transport of the substrate. Genomes of many Gram-negative bacteria encode multiple efflux pumps with high redundancy in substrate specificity to antibiotics. Current data indicate that the role of drug efflux pumps is not limited to just antibiotic resistance. Macrolide-specific ABC-type drug efflux pump MacAB first identified in </w:t>
      </w:r>
      <w:r w:rsidRPr="00DB6ABA">
        <w:rPr>
          <w:rFonts w:ascii="Cambria" w:eastAsia="Cambria" w:hAnsi="Cambria" w:cs="Arial"/>
          <w:i/>
          <w:sz w:val="24"/>
          <w:szCs w:val="24"/>
        </w:rPr>
        <w:t>E. coli</w:t>
      </w:r>
      <w:r w:rsidRPr="00DB6ABA">
        <w:rPr>
          <w:rFonts w:ascii="Cambria" w:eastAsia="Cambria" w:hAnsi="Cambria" w:cs="Arial"/>
          <w:sz w:val="24"/>
          <w:szCs w:val="24"/>
        </w:rPr>
        <w:t xml:space="preserve"> has been linked to virulence of </w:t>
      </w:r>
      <w:r w:rsidRPr="00DB6ABA">
        <w:rPr>
          <w:rFonts w:ascii="Cambria" w:eastAsia="Cambria" w:hAnsi="Cambria" w:cs="Arial"/>
          <w:i/>
          <w:sz w:val="24"/>
          <w:szCs w:val="24"/>
        </w:rPr>
        <w:t>Salmonella enterica</w:t>
      </w:r>
      <w:r w:rsidRPr="00DB6ABA">
        <w:rPr>
          <w:rFonts w:ascii="Cambria" w:eastAsia="Cambria" w:hAnsi="Cambria" w:cs="Arial"/>
          <w:sz w:val="24"/>
          <w:szCs w:val="24"/>
        </w:rPr>
        <w:t xml:space="preserve"> serotype Typhimurium in mice. </w:t>
      </w:r>
    </w:p>
    <w:p w14:paraId="197AB8BF"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140E3DB6"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ab/>
        <w:t xml:space="preserve">We have recently showed that MacAB efflux pump is required for protection of </w:t>
      </w:r>
      <w:r w:rsidRPr="00DB6ABA">
        <w:rPr>
          <w:rFonts w:ascii="Cambria" w:eastAsia="Cambria" w:hAnsi="Cambria" w:cs="Arial"/>
          <w:i/>
          <w:sz w:val="24"/>
          <w:szCs w:val="24"/>
        </w:rPr>
        <w:t xml:space="preserve">Salmonella </w:t>
      </w:r>
      <w:r w:rsidRPr="00DB6ABA">
        <w:rPr>
          <w:rFonts w:ascii="Cambria" w:eastAsia="Cambria" w:hAnsi="Cambria" w:cs="Arial"/>
          <w:sz w:val="24"/>
          <w:szCs w:val="24"/>
        </w:rPr>
        <w:t xml:space="preserve">Typhimurium against oxidative stress both </w:t>
      </w:r>
      <w:r w:rsidRPr="00DB6ABA">
        <w:rPr>
          <w:rFonts w:ascii="Cambria" w:eastAsia="Cambria" w:hAnsi="Cambria" w:cs="Arial"/>
          <w:i/>
          <w:sz w:val="24"/>
          <w:szCs w:val="24"/>
        </w:rPr>
        <w:t>in vitro</w:t>
      </w:r>
      <w:r w:rsidRPr="00DB6ABA">
        <w:rPr>
          <w:rFonts w:ascii="Cambria" w:eastAsia="Cambria" w:hAnsi="Cambria" w:cs="Arial"/>
          <w:sz w:val="24"/>
          <w:szCs w:val="24"/>
        </w:rPr>
        <w:t xml:space="preserve"> and </w:t>
      </w:r>
      <w:r w:rsidRPr="00DB6ABA">
        <w:rPr>
          <w:rFonts w:ascii="Cambria" w:eastAsia="Cambria" w:hAnsi="Cambria" w:cs="Arial"/>
          <w:i/>
          <w:sz w:val="24"/>
          <w:szCs w:val="24"/>
        </w:rPr>
        <w:t>in vivo</w:t>
      </w:r>
      <w:r w:rsidRPr="00DB6ABA">
        <w:rPr>
          <w:rFonts w:ascii="Cambria" w:eastAsia="Cambria" w:hAnsi="Cambria" w:cs="Arial"/>
          <w:sz w:val="24"/>
          <w:szCs w:val="24"/>
        </w:rPr>
        <w:t xml:space="preserve">. Moreover, the function of MacAB is conserved across other members of </w:t>
      </w:r>
      <w:r w:rsidRPr="00DB6ABA">
        <w:rPr>
          <w:rFonts w:ascii="Cambria" w:eastAsia="Cambria" w:hAnsi="Cambria" w:cs="Arial"/>
          <w:i/>
          <w:sz w:val="24"/>
          <w:szCs w:val="24"/>
        </w:rPr>
        <w:t xml:space="preserve">Enerobacteriaceae </w:t>
      </w:r>
      <w:r w:rsidRPr="00DB6ABA">
        <w:rPr>
          <w:rFonts w:ascii="Cambria" w:eastAsia="Cambria" w:hAnsi="Cambria" w:cs="Arial"/>
          <w:sz w:val="24"/>
          <w:szCs w:val="24"/>
        </w:rPr>
        <w:t xml:space="preserve">family. Here we show that MacAB is essential for survival of </w:t>
      </w:r>
      <w:r w:rsidRPr="00DB6ABA">
        <w:rPr>
          <w:rFonts w:ascii="Cambria" w:eastAsia="Cambria" w:hAnsi="Cambria" w:cs="Arial"/>
          <w:i/>
          <w:sz w:val="24"/>
          <w:szCs w:val="24"/>
        </w:rPr>
        <w:t>Serratia marcescens</w:t>
      </w:r>
      <w:r w:rsidRPr="00DB6ABA">
        <w:rPr>
          <w:rFonts w:ascii="Cambria" w:eastAsia="Cambria" w:hAnsi="Cambria" w:cs="Arial"/>
          <w:sz w:val="24"/>
          <w:szCs w:val="24"/>
        </w:rPr>
        <w:t xml:space="preserve"> in the presence of hydrogen peroxide. We further show that </w:t>
      </w:r>
      <w:r w:rsidRPr="00DB6ABA">
        <w:rPr>
          <w:rFonts w:ascii="Cambria" w:eastAsia="Cambria" w:hAnsi="Cambria" w:cs="Arial"/>
          <w:i/>
          <w:sz w:val="24"/>
          <w:szCs w:val="24"/>
        </w:rPr>
        <w:t>S. marcescens</w:t>
      </w:r>
      <w:r w:rsidRPr="00DB6ABA">
        <w:rPr>
          <w:rFonts w:ascii="Cambria" w:eastAsia="Cambria" w:hAnsi="Cambria" w:cs="Arial"/>
          <w:sz w:val="24"/>
          <w:szCs w:val="24"/>
        </w:rPr>
        <w:t xml:space="preserve"> </w:t>
      </w:r>
      <w:r w:rsidRPr="00DB6ABA">
        <w:rPr>
          <w:rFonts w:ascii="Cambria" w:eastAsia="Cambria" w:hAnsi="Cambria" w:cs="Arial"/>
          <w:i/>
          <w:sz w:val="24"/>
          <w:szCs w:val="24"/>
        </w:rPr>
        <w:t>∆macAB</w:t>
      </w:r>
      <w:r w:rsidRPr="00DB6ABA">
        <w:rPr>
          <w:rFonts w:ascii="Cambria" w:eastAsia="Cambria" w:hAnsi="Cambria" w:cs="Arial"/>
          <w:sz w:val="24"/>
          <w:szCs w:val="24"/>
        </w:rPr>
        <w:t xml:space="preserve"> mutant cells could be protected against peroxide-mediated killing by low molecular weight metabolites present in the media used to grow wild type bacteria but not in the media conditioned by growth of </w:t>
      </w:r>
      <w:r w:rsidRPr="00DB6ABA">
        <w:rPr>
          <w:rFonts w:ascii="Cambria" w:eastAsia="Cambria" w:hAnsi="Cambria" w:cs="Arial"/>
          <w:i/>
          <w:sz w:val="24"/>
          <w:szCs w:val="24"/>
        </w:rPr>
        <w:t>∆macAB</w:t>
      </w:r>
      <w:r w:rsidRPr="00DB6ABA">
        <w:rPr>
          <w:rFonts w:ascii="Cambria" w:eastAsia="Cambria" w:hAnsi="Cambria" w:cs="Arial"/>
          <w:sz w:val="24"/>
          <w:szCs w:val="24"/>
        </w:rPr>
        <w:t xml:space="preserve"> mutant strain. Protective effect of these metabolites was abolished by heat- or proteinase K treatment. These data indicate that the identified molecules are proteins or peptides. We are currently working on identification of MacAB substrates with anti-H</w:t>
      </w:r>
      <w:r w:rsidRPr="00DB6ABA">
        <w:rPr>
          <w:rFonts w:ascii="Cambria" w:eastAsia="Cambria" w:hAnsi="Cambria" w:cs="Arial"/>
          <w:sz w:val="24"/>
          <w:szCs w:val="24"/>
          <w:vertAlign w:val="subscript"/>
        </w:rPr>
        <w:t>2</w:t>
      </w:r>
      <w:r w:rsidRPr="00DB6ABA">
        <w:rPr>
          <w:rFonts w:ascii="Cambria" w:eastAsia="Cambria" w:hAnsi="Cambria" w:cs="Arial"/>
          <w:sz w:val="24"/>
          <w:szCs w:val="24"/>
        </w:rPr>
        <w:t>O</w:t>
      </w:r>
      <w:r w:rsidRPr="00DB6ABA">
        <w:rPr>
          <w:rFonts w:ascii="Cambria" w:eastAsia="Cambria" w:hAnsi="Cambria" w:cs="Arial"/>
          <w:sz w:val="24"/>
          <w:szCs w:val="24"/>
          <w:vertAlign w:val="subscript"/>
        </w:rPr>
        <w:t>2</w:t>
      </w:r>
      <w:r w:rsidRPr="00DB6ABA">
        <w:rPr>
          <w:rFonts w:ascii="Cambria" w:eastAsia="Cambria" w:hAnsi="Cambria" w:cs="Arial"/>
          <w:sz w:val="24"/>
          <w:szCs w:val="24"/>
        </w:rPr>
        <w:t xml:space="preserve"> properties.</w:t>
      </w:r>
    </w:p>
    <w:p w14:paraId="01622170"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2CA964E6"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ab/>
        <w:t>Combined, our data strongly suggest that the drug efflux pump MacAB present in many Gram-negative bacteria represents an attractive target for development of new antimicrobials.</w:t>
      </w:r>
    </w:p>
    <w:p w14:paraId="799084E9"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3847D8EE"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3759E6B9"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This work was supported in part by Russian Science Foundation project 16-14-10200.</w:t>
      </w:r>
    </w:p>
    <w:p w14:paraId="0EF50CE5"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69FC5DD1" w14:textId="77777777" w:rsidR="00DB6ABA" w:rsidRPr="00DB6ABA" w:rsidRDefault="00DB6ABA" w:rsidP="00DB6ABA">
      <w:pPr>
        <w:tabs>
          <w:tab w:val="left" w:pos="450"/>
        </w:tabs>
        <w:spacing w:after="0" w:line="240" w:lineRule="auto"/>
        <w:jc w:val="both"/>
        <w:rPr>
          <w:rFonts w:ascii="Arial" w:eastAsia="Cambria" w:hAnsi="Arial" w:cs="Arial"/>
          <w:sz w:val="24"/>
          <w:szCs w:val="24"/>
        </w:rPr>
      </w:pPr>
    </w:p>
    <w:p w14:paraId="11A816B6" w14:textId="77777777" w:rsidR="00DB6ABA" w:rsidRPr="00DB6ABA" w:rsidRDefault="00DB6ABA" w:rsidP="00DB6ABA">
      <w:pPr>
        <w:tabs>
          <w:tab w:val="left" w:pos="450"/>
        </w:tabs>
        <w:spacing w:after="0" w:line="240" w:lineRule="auto"/>
        <w:jc w:val="both"/>
        <w:rPr>
          <w:rFonts w:ascii="Arial" w:eastAsia="Cambria" w:hAnsi="Arial" w:cs="Arial"/>
          <w:sz w:val="24"/>
          <w:szCs w:val="24"/>
        </w:rPr>
      </w:pPr>
      <w:r w:rsidRPr="00DB6ABA">
        <w:rPr>
          <w:rFonts w:ascii="Arial" w:eastAsia="Cambria" w:hAnsi="Arial" w:cs="Arial"/>
          <w:sz w:val="24"/>
          <w:szCs w:val="24"/>
        </w:rPr>
        <w:br w:type="page"/>
      </w:r>
    </w:p>
    <w:p w14:paraId="473DCF3C" w14:textId="4C345995" w:rsidR="00DB6ABA" w:rsidRPr="008B7F27" w:rsidRDefault="00DB6ABA" w:rsidP="00DB6ABA">
      <w:pPr>
        <w:tabs>
          <w:tab w:val="left" w:pos="450"/>
        </w:tabs>
        <w:spacing w:after="0" w:line="240" w:lineRule="auto"/>
        <w:jc w:val="center"/>
        <w:rPr>
          <w:rFonts w:ascii="Cambria" w:eastAsia="Cambria" w:hAnsi="Cambria" w:cs="Arial"/>
          <w:bCs/>
          <w:sz w:val="28"/>
        </w:rPr>
      </w:pPr>
      <w:r w:rsidRPr="008B7F27">
        <w:rPr>
          <w:rFonts w:ascii="Cambria" w:eastAsia="Cambria" w:hAnsi="Cambria" w:cs="Arial"/>
          <w:b/>
          <w:bCs/>
          <w:sz w:val="28"/>
        </w:rPr>
        <w:lastRenderedPageBreak/>
        <w:t>NOTCH LIGAND-BASED REAGENTS AS THERAPEUTICS FOR IMMUNOMODULATION IN CANCER AND ORGAN TRANSPLANTATION</w:t>
      </w:r>
    </w:p>
    <w:p w14:paraId="29440F6F" w14:textId="77777777" w:rsidR="00DB6ABA" w:rsidRPr="008B7F27" w:rsidRDefault="00DB6ABA" w:rsidP="00DB6ABA">
      <w:pPr>
        <w:tabs>
          <w:tab w:val="left" w:pos="450"/>
        </w:tabs>
        <w:spacing w:after="0" w:line="240" w:lineRule="auto"/>
        <w:jc w:val="center"/>
        <w:rPr>
          <w:rFonts w:ascii="Cambria" w:eastAsia="Cambria" w:hAnsi="Cambria" w:cs="Arial"/>
          <w:bCs/>
          <w:sz w:val="24"/>
          <w:szCs w:val="24"/>
        </w:rPr>
      </w:pPr>
      <w:r w:rsidRPr="008B7F27">
        <w:rPr>
          <w:rFonts w:ascii="Cambria" w:eastAsia="Cambria" w:hAnsi="Cambria" w:cs="Arial"/>
          <w:bCs/>
          <w:sz w:val="24"/>
          <w:szCs w:val="24"/>
        </w:rPr>
        <w:t xml:space="preserve">Elena E. Tchekneva, Anneliese Antonucci, Nicholas Long, Jason V Evans, Anwari Akhter, Thomas Magliery, </w:t>
      </w:r>
      <w:r w:rsidRPr="008B7F27">
        <w:rPr>
          <w:rFonts w:ascii="Cambria" w:eastAsia="Cambria" w:hAnsi="Cambria" w:cs="Arial"/>
          <w:b/>
          <w:bCs/>
          <w:sz w:val="24"/>
          <w:szCs w:val="24"/>
        </w:rPr>
        <w:t>Mikhail M. Dikov</w:t>
      </w:r>
      <w:r w:rsidRPr="008B7F27">
        <w:rPr>
          <w:rFonts w:ascii="Cambria" w:eastAsia="Cambria" w:hAnsi="Cambria" w:cs="Arial"/>
          <w:bCs/>
          <w:sz w:val="24"/>
          <w:szCs w:val="24"/>
        </w:rPr>
        <w:t>.</w:t>
      </w:r>
    </w:p>
    <w:p w14:paraId="3310D89C" w14:textId="77777777" w:rsidR="00DB6ABA" w:rsidRPr="008B7F27" w:rsidRDefault="00DB6ABA" w:rsidP="00DB6ABA">
      <w:pPr>
        <w:tabs>
          <w:tab w:val="left" w:pos="450"/>
        </w:tabs>
        <w:spacing w:after="0" w:line="240" w:lineRule="auto"/>
        <w:jc w:val="both"/>
        <w:rPr>
          <w:rFonts w:ascii="Cambria" w:eastAsia="Cambria" w:hAnsi="Cambria" w:cs="Arial"/>
          <w:bCs/>
          <w:sz w:val="24"/>
          <w:szCs w:val="24"/>
        </w:rPr>
      </w:pPr>
      <w:r w:rsidRPr="008B7F27">
        <w:rPr>
          <w:rFonts w:ascii="Cambria" w:eastAsia="Cambria" w:hAnsi="Cambria" w:cs="Arial"/>
          <w:bCs/>
          <w:sz w:val="24"/>
          <w:szCs w:val="24"/>
        </w:rPr>
        <w:t xml:space="preserve">The Ohio State University, Columbus, OH, USA.  </w:t>
      </w:r>
    </w:p>
    <w:p w14:paraId="473E6A63" w14:textId="4341BE75" w:rsidR="00DB6ABA" w:rsidRPr="008B7F27" w:rsidRDefault="00DB6ABA" w:rsidP="00DB6ABA">
      <w:pPr>
        <w:tabs>
          <w:tab w:val="left" w:pos="450"/>
        </w:tabs>
        <w:spacing w:after="0" w:line="240" w:lineRule="auto"/>
        <w:jc w:val="both"/>
        <w:rPr>
          <w:rFonts w:ascii="Cambria" w:eastAsia="Cambria" w:hAnsi="Cambria" w:cs="Arial"/>
          <w:bCs/>
          <w:sz w:val="24"/>
          <w:szCs w:val="24"/>
        </w:rPr>
      </w:pPr>
      <w:r w:rsidRPr="008B7F27">
        <w:rPr>
          <w:rFonts w:ascii="Cambria" w:eastAsia="Cambria" w:hAnsi="Cambria" w:cs="Arial"/>
          <w:bCs/>
          <w:sz w:val="24"/>
          <w:szCs w:val="24"/>
        </w:rPr>
        <w:t xml:space="preserve">Corresponding author: </w:t>
      </w:r>
      <w:hyperlink r:id="rId8" w:history="1">
        <w:r w:rsidRPr="008B7F27">
          <w:rPr>
            <w:rFonts w:ascii="Cambria" w:eastAsia="Cambria" w:hAnsi="Cambria" w:cs="Arial"/>
            <w:bCs/>
            <w:color w:val="0000FF"/>
            <w:sz w:val="24"/>
            <w:szCs w:val="24"/>
            <w:u w:val="single"/>
          </w:rPr>
          <w:t>Mikhail.Dikov@OSUMC.edu</w:t>
        </w:r>
      </w:hyperlink>
    </w:p>
    <w:p w14:paraId="40843BEB" w14:textId="77777777" w:rsidR="00DB6ABA" w:rsidRPr="00DB6ABA" w:rsidRDefault="00DB6ABA" w:rsidP="00DB6ABA">
      <w:pPr>
        <w:tabs>
          <w:tab w:val="left" w:pos="450"/>
        </w:tabs>
        <w:spacing w:before="60" w:after="0" w:line="240" w:lineRule="auto"/>
        <w:jc w:val="both"/>
        <w:rPr>
          <w:rFonts w:ascii="Cambria" w:eastAsia="Cambria" w:hAnsi="Cambria" w:cs="Arial"/>
          <w:sz w:val="24"/>
          <w:szCs w:val="24"/>
        </w:rPr>
      </w:pPr>
      <w:r w:rsidRPr="00DB6ABA">
        <w:rPr>
          <w:rFonts w:ascii="Cambria" w:eastAsia="Cambria" w:hAnsi="Cambria" w:cs="Arial"/>
          <w:b/>
          <w:sz w:val="24"/>
          <w:szCs w:val="24"/>
        </w:rPr>
        <w:t>Objectives of the study:</w:t>
      </w:r>
      <w:r w:rsidRPr="00DB6ABA">
        <w:rPr>
          <w:rFonts w:ascii="Cambria" w:eastAsia="Cambria" w:hAnsi="Cambria" w:cs="Arial"/>
          <w:sz w:val="24"/>
          <w:szCs w:val="24"/>
        </w:rPr>
        <w:t xml:space="preserve"> To elucidate molecular mechanisms of the regulation of T cell-mediated in anti-tumor immunity by Notch system and to develop reagents for therapeutic modulation of Notch signaling. We have recently demonstrated in human and mouse studies that tumor-induced modulation of Notch ligand expression and Notch signaling in hematopoietic compartment contributes to tumor immune escape. Down-regulation of delta-like ligands (DLL) leads to defects in T cell development and T helper (Th1) cell differentiation with the prevalence of regulatory T cell (Treg) generation. </w:t>
      </w:r>
    </w:p>
    <w:p w14:paraId="2BFB8C0D" w14:textId="60E16CCB" w:rsidR="00DB6ABA" w:rsidRPr="00DB6ABA" w:rsidRDefault="00DB6ABA" w:rsidP="00DB6ABA">
      <w:pPr>
        <w:tabs>
          <w:tab w:val="left" w:pos="450"/>
        </w:tabs>
        <w:spacing w:before="60" w:after="0" w:line="240" w:lineRule="auto"/>
        <w:jc w:val="both"/>
        <w:rPr>
          <w:rFonts w:ascii="Cambria" w:eastAsia="Cambria" w:hAnsi="Cambria" w:cs="Arial"/>
          <w:sz w:val="24"/>
          <w:szCs w:val="24"/>
        </w:rPr>
      </w:pPr>
      <w:r w:rsidRPr="00DB6ABA">
        <w:rPr>
          <w:rFonts w:ascii="Cambria" w:eastAsia="Cambria" w:hAnsi="Cambria" w:cs="Arial"/>
          <w:b/>
          <w:sz w:val="24"/>
          <w:szCs w:val="24"/>
        </w:rPr>
        <w:t xml:space="preserve">Methodology: </w:t>
      </w:r>
      <w:r w:rsidRPr="00DB6ABA">
        <w:rPr>
          <w:rFonts w:ascii="Cambria" w:eastAsia="Cambria" w:hAnsi="Cambria" w:cs="Arial"/>
          <w:sz w:val="24"/>
          <w:szCs w:val="24"/>
        </w:rPr>
        <w:t xml:space="preserve">To </w:t>
      </w:r>
      <w:r>
        <w:rPr>
          <w:rFonts w:ascii="Cambria" w:eastAsia="Cambria" w:hAnsi="Cambria" w:cs="Arial"/>
          <w:sz w:val="24"/>
          <w:szCs w:val="24"/>
        </w:rPr>
        <w:t>determine the role</w:t>
      </w:r>
      <w:r w:rsidRPr="00DB6ABA">
        <w:rPr>
          <w:rFonts w:ascii="Cambria" w:eastAsia="Cambria" w:hAnsi="Cambria" w:cs="Arial"/>
          <w:sz w:val="24"/>
          <w:szCs w:val="24"/>
        </w:rPr>
        <w:t xml:space="preserve"> of Notch ligands in antigen-presenting dendritic cells </w:t>
      </w:r>
      <w:r>
        <w:rPr>
          <w:rFonts w:ascii="Cambria" w:eastAsia="Cambria" w:hAnsi="Cambria" w:cs="Arial"/>
          <w:sz w:val="24"/>
          <w:szCs w:val="24"/>
        </w:rPr>
        <w:t>on</w:t>
      </w:r>
      <w:r w:rsidRPr="00DB6ABA">
        <w:rPr>
          <w:rFonts w:ascii="Cambria" w:eastAsia="Cambria" w:hAnsi="Cambria" w:cs="Arial"/>
          <w:sz w:val="24"/>
          <w:szCs w:val="24"/>
        </w:rPr>
        <w:t xml:space="preserve"> regulation of antitumor immune responses</w:t>
      </w:r>
      <w:r>
        <w:rPr>
          <w:rFonts w:ascii="Cambria" w:eastAsia="Cambria" w:hAnsi="Cambria" w:cs="Arial"/>
          <w:sz w:val="24"/>
          <w:szCs w:val="24"/>
        </w:rPr>
        <w:t>,</w:t>
      </w:r>
      <w:r w:rsidRPr="00DB6ABA">
        <w:rPr>
          <w:rFonts w:ascii="Cambria" w:eastAsia="Cambria" w:hAnsi="Cambria" w:cs="Arial"/>
          <w:b/>
          <w:sz w:val="24"/>
          <w:szCs w:val="24"/>
        </w:rPr>
        <w:t xml:space="preserve"> </w:t>
      </w:r>
      <w:r w:rsidRPr="00DB6ABA">
        <w:rPr>
          <w:rFonts w:ascii="Cambria" w:eastAsia="Cambria" w:hAnsi="Cambria" w:cs="Arial"/>
          <w:sz w:val="24"/>
          <w:szCs w:val="24"/>
        </w:rPr>
        <w:t>we generated a set of lineage-specific knock-out mice lacking one of the Notch ligands in CD11c</w:t>
      </w:r>
      <w:r w:rsidRPr="00DB6ABA">
        <w:rPr>
          <w:rFonts w:ascii="Cambria" w:eastAsia="Cambria" w:hAnsi="Cambria" w:cs="Arial"/>
          <w:sz w:val="24"/>
          <w:szCs w:val="24"/>
          <w:vertAlign w:val="superscript"/>
        </w:rPr>
        <w:t>+</w:t>
      </w:r>
      <w:r w:rsidRPr="00DB6ABA">
        <w:rPr>
          <w:rFonts w:ascii="Cambria" w:eastAsia="Cambria" w:hAnsi="Cambria" w:cs="Arial"/>
          <w:sz w:val="24"/>
          <w:szCs w:val="24"/>
        </w:rPr>
        <w:t xml:space="preserve"> dendritic cells (DC). We are and testing reagents for clinical application for ligand-specific Notch sig</w:t>
      </w:r>
      <w:r>
        <w:rPr>
          <w:rFonts w:ascii="Cambria" w:eastAsia="Cambria" w:hAnsi="Cambria" w:cs="Arial"/>
          <w:sz w:val="24"/>
          <w:szCs w:val="24"/>
        </w:rPr>
        <w:t>naling to stimulate or inhibit</w:t>
      </w:r>
      <w:r w:rsidRPr="00DB6ABA">
        <w:rPr>
          <w:rFonts w:ascii="Cambria" w:eastAsia="Cambria" w:hAnsi="Cambria" w:cs="Arial"/>
          <w:sz w:val="24"/>
          <w:szCs w:val="24"/>
        </w:rPr>
        <w:t xml:space="preserve"> various types of immune responses</w:t>
      </w:r>
      <w:r>
        <w:rPr>
          <w:rFonts w:ascii="Cambria" w:eastAsia="Cambria" w:hAnsi="Cambria" w:cs="Arial"/>
          <w:sz w:val="24"/>
          <w:szCs w:val="24"/>
        </w:rPr>
        <w:t xml:space="preserve"> for applications in oncology</w:t>
      </w:r>
      <w:r w:rsidRPr="00DB6ABA">
        <w:rPr>
          <w:rFonts w:ascii="Cambria" w:eastAsia="Cambria" w:hAnsi="Cambria" w:cs="Arial"/>
          <w:sz w:val="24"/>
          <w:szCs w:val="24"/>
        </w:rPr>
        <w:t xml:space="preserve"> and immune diseases. </w:t>
      </w:r>
    </w:p>
    <w:p w14:paraId="51B36FFF" w14:textId="1D065111" w:rsidR="00DB6ABA" w:rsidRPr="00DB6ABA" w:rsidRDefault="00DB6ABA" w:rsidP="00DB6ABA">
      <w:pPr>
        <w:tabs>
          <w:tab w:val="left" w:pos="450"/>
        </w:tabs>
        <w:spacing w:before="60" w:after="0" w:line="240" w:lineRule="auto"/>
        <w:jc w:val="both"/>
        <w:rPr>
          <w:rFonts w:ascii="Cambria" w:eastAsia="Cambria" w:hAnsi="Cambria" w:cs="Arial"/>
          <w:sz w:val="24"/>
          <w:szCs w:val="24"/>
        </w:rPr>
      </w:pPr>
      <w:r w:rsidRPr="00DB6ABA">
        <w:rPr>
          <w:rFonts w:ascii="Cambria" w:eastAsia="Cambria" w:hAnsi="Cambria" w:cs="Arial"/>
          <w:b/>
          <w:sz w:val="24"/>
          <w:szCs w:val="24"/>
        </w:rPr>
        <w:t>Results:</w:t>
      </w:r>
      <w:r w:rsidRPr="00DB6ABA">
        <w:rPr>
          <w:rFonts w:ascii="Cambria" w:eastAsia="Cambria" w:hAnsi="Cambria" w:cs="Arial"/>
          <w:sz w:val="24"/>
          <w:szCs w:val="24"/>
        </w:rPr>
        <w:t xml:space="preserve"> Mice with DLL1 insufficiency in DC demonstrated remarkably accelerated growth of Lewis lung carcinoma (LLC) tumor, and reduced survival compared to wild type animals. This associated with impaired anti-tumor immune responses indicated by the decreased tumor infiltration by interferon-</w:t>
      </w:r>
      <w:r w:rsidRPr="00DB6ABA">
        <w:rPr>
          <w:rFonts w:ascii="Cambria" w:eastAsia="Cambria" w:hAnsi="Cambria" w:cs="Arial"/>
          <w:sz w:val="24"/>
          <w:szCs w:val="24"/>
        </w:rPr>
        <w:sym w:font="Symbol" w:char="F067"/>
      </w:r>
      <w:r w:rsidRPr="00DB6ABA">
        <w:rPr>
          <w:rFonts w:ascii="Cambria" w:eastAsia="Cambria" w:hAnsi="Cambria" w:cs="Arial"/>
          <w:sz w:val="24"/>
          <w:szCs w:val="24"/>
        </w:rPr>
        <w:t xml:space="preserve"> (</w:t>
      </w:r>
      <w:r w:rsidRPr="00DB6ABA">
        <w:rPr>
          <w:rFonts w:ascii="Cambria" w:eastAsia="Cambria" w:hAnsi="Cambria" w:cs="Arial"/>
          <w:bCs/>
          <w:sz w:val="24"/>
          <w:szCs w:val="24"/>
        </w:rPr>
        <w:t>IFN</w:t>
      </w:r>
      <w:r w:rsidRPr="00DB6ABA">
        <w:rPr>
          <w:rFonts w:ascii="Cambria" w:eastAsia="Cambria" w:hAnsi="Cambria" w:cs="Arial"/>
          <w:bCs/>
          <w:sz w:val="24"/>
          <w:szCs w:val="24"/>
        </w:rPr>
        <w:sym w:font="Symbol" w:char="F067"/>
      </w:r>
      <w:r w:rsidRPr="00DB6ABA">
        <w:rPr>
          <w:rFonts w:ascii="Cambria" w:eastAsia="Cambria" w:hAnsi="Cambria" w:cs="Arial"/>
          <w:bCs/>
          <w:sz w:val="24"/>
          <w:szCs w:val="24"/>
        </w:rPr>
        <w:t>)</w:t>
      </w:r>
      <w:r w:rsidRPr="00DB6ABA">
        <w:rPr>
          <w:rFonts w:ascii="Cambria" w:eastAsia="Cambria" w:hAnsi="Cambria" w:cs="Arial"/>
          <w:sz w:val="24"/>
          <w:szCs w:val="24"/>
        </w:rPr>
        <w:t>-producing T cells. In contrast, Jagged2 knockout did not cause any significant alterations. The data reveal that expression of Notch ligands by antigen-presenting cells is an important immune response specifying mechanism and that ligand-specific Notch signaling could b</w:t>
      </w:r>
      <w:r>
        <w:rPr>
          <w:rFonts w:ascii="Cambria" w:eastAsia="Cambria" w:hAnsi="Cambria" w:cs="Arial"/>
          <w:sz w:val="24"/>
          <w:szCs w:val="24"/>
        </w:rPr>
        <w:t xml:space="preserve">e a valuable therapeutic target.  </w:t>
      </w:r>
      <w:r w:rsidRPr="00DB6ABA">
        <w:rPr>
          <w:rFonts w:ascii="Cambria" w:eastAsia="Cambria" w:hAnsi="Cambria" w:cs="Arial"/>
          <w:sz w:val="24"/>
          <w:szCs w:val="24"/>
        </w:rPr>
        <w:t xml:space="preserve">Our cell-based </w:t>
      </w:r>
      <w:r w:rsidRPr="00DB6ABA">
        <w:rPr>
          <w:rFonts w:ascii="Cambria" w:eastAsia="Cambria" w:hAnsi="Cambria" w:cs="Arial"/>
          <w:i/>
          <w:sz w:val="24"/>
          <w:szCs w:val="24"/>
        </w:rPr>
        <w:t>in vitro</w:t>
      </w:r>
      <w:r w:rsidRPr="00DB6ABA">
        <w:rPr>
          <w:rFonts w:ascii="Cambria" w:eastAsia="Cambria" w:hAnsi="Cambria" w:cs="Arial"/>
          <w:sz w:val="24"/>
          <w:szCs w:val="24"/>
        </w:rPr>
        <w:t xml:space="preserve"> study showed that pharmacological activation of Notch ligands required multivalent receptor-ligand interaction, whereas soluble ligands acted as competitive Notch inhibitors. We have generated reagents that comprise specific functional domains of the DLL1 in multivalent or monovalent form. Therapeutic inhibition of Notch by monovalent DLL1-based reagent accelerated LLC tumor growth and attenuated T cell-mediated anti-tumor immune response. In a heart transplantation mouse model, monovalent DLL1 reagent significantly prolonged allograft survival by inhibiting Th1 effector and memory T cell differentiation. Multivalent forms of DLL1 effectively stimulated Notch signaling in T cell cultures and enhanced IFN</w:t>
      </w:r>
      <w:r w:rsidRPr="00DB6ABA">
        <w:rPr>
          <w:rFonts w:ascii="Cambria" w:eastAsia="Cambria" w:hAnsi="Cambria" w:cs="Arial"/>
          <w:sz w:val="24"/>
          <w:szCs w:val="24"/>
        </w:rPr>
        <w:sym w:font="Symbol" w:char="F067"/>
      </w:r>
      <w:r w:rsidRPr="00DB6ABA">
        <w:rPr>
          <w:rFonts w:ascii="Cambria" w:eastAsia="Cambria" w:hAnsi="Cambria" w:cs="Arial"/>
          <w:sz w:val="24"/>
          <w:szCs w:val="24"/>
        </w:rPr>
        <w:t xml:space="preserve"> production, whereas monovalent reagent had opposite effects.</w:t>
      </w:r>
    </w:p>
    <w:p w14:paraId="6BDC6CC4" w14:textId="77777777" w:rsidR="00DB6ABA" w:rsidRPr="00DB6ABA" w:rsidRDefault="00DB6ABA" w:rsidP="00DB6ABA">
      <w:pPr>
        <w:tabs>
          <w:tab w:val="left" w:pos="450"/>
        </w:tabs>
        <w:spacing w:before="60" w:after="0" w:line="240" w:lineRule="auto"/>
        <w:jc w:val="both"/>
        <w:rPr>
          <w:rFonts w:ascii="Cambria" w:eastAsia="Cambria" w:hAnsi="Cambria" w:cs="Arial"/>
          <w:sz w:val="24"/>
          <w:szCs w:val="24"/>
        </w:rPr>
      </w:pPr>
      <w:r w:rsidRPr="00DB6ABA">
        <w:rPr>
          <w:rFonts w:ascii="Cambria" w:eastAsia="Cambria" w:hAnsi="Cambria" w:cs="Arial"/>
          <w:b/>
          <w:sz w:val="24"/>
          <w:szCs w:val="24"/>
        </w:rPr>
        <w:t>Conclusions:</w:t>
      </w:r>
      <w:r w:rsidRPr="00DB6ABA">
        <w:rPr>
          <w:rFonts w:ascii="Cambria" w:eastAsia="Cambria" w:hAnsi="Cambria" w:cs="Arial"/>
          <w:sz w:val="24"/>
          <w:szCs w:val="24"/>
        </w:rPr>
        <w:t xml:space="preserve"> Pharmacological up-regulation of DLL1-mediated Notch signaling represents an efficient strategy for the enhancement of anti-tumor immunity and targeting multiple mechanisms of tumor growth. Monovalent DLL1 forms could be utilized for therapeutic inhibition of Th1 responses in autoimmune disease and organ transplantation. As Jagged1-mediated signaling was associated with regulatory Treg cell generation, therapeutic monovalent Jagged1 fragments have potential to reverse Treg-mediated immunosuppression in cancer. Reagents based on the mono- and multivalent forms of Notch ligands can be efficiently utilized for the therapeutic modulation of Notch signaling.</w:t>
      </w:r>
    </w:p>
    <w:p w14:paraId="024580F6" w14:textId="77777777" w:rsidR="00DB6ABA" w:rsidRPr="00DB6ABA" w:rsidRDefault="00DB6ABA" w:rsidP="00DB6ABA">
      <w:pPr>
        <w:tabs>
          <w:tab w:val="left" w:pos="450"/>
        </w:tabs>
        <w:spacing w:before="60" w:after="0" w:line="240" w:lineRule="auto"/>
        <w:jc w:val="both"/>
        <w:rPr>
          <w:rFonts w:ascii="Cambria" w:eastAsia="Cambria" w:hAnsi="Cambria" w:cs="Arial"/>
          <w:sz w:val="24"/>
          <w:szCs w:val="24"/>
        </w:rPr>
      </w:pPr>
      <w:r w:rsidRPr="00DB6ABA">
        <w:rPr>
          <w:rFonts w:ascii="Cambria" w:eastAsia="Cambria" w:hAnsi="Cambria" w:cs="Arial"/>
          <w:b/>
          <w:sz w:val="24"/>
          <w:szCs w:val="24"/>
        </w:rPr>
        <w:t>Significance:</w:t>
      </w:r>
      <w:r w:rsidRPr="00DB6ABA">
        <w:rPr>
          <w:rFonts w:ascii="Cambria" w:eastAsia="Cambria" w:hAnsi="Cambria" w:cs="Arial"/>
          <w:sz w:val="24"/>
          <w:szCs w:val="24"/>
        </w:rPr>
        <w:t xml:space="preserve"> Novel molecular mechanisms of regulation of anti-tumor immunity by Notch system are revealed. Notch ligand expression in antigen-presenting cells was identified as a “checkpoint” regulating the type of immune response. A set of reagents for the pharmacological modulation of immune responses based on Notch ligand constructs is proposed. </w:t>
      </w:r>
    </w:p>
    <w:p w14:paraId="7C429614" w14:textId="77777777" w:rsidR="00DB6ABA" w:rsidRDefault="00DB6ABA" w:rsidP="00DB6ABA">
      <w:pPr>
        <w:spacing w:before="39" w:after="0" w:line="240" w:lineRule="auto"/>
        <w:ind w:right="276"/>
        <w:jc w:val="center"/>
        <w:rPr>
          <w:rFonts w:ascii="Cambria" w:eastAsia="Cambria" w:hAnsi="Cambria" w:cs="Times New Roman"/>
          <w:b/>
          <w:spacing w:val="-1"/>
          <w:sz w:val="28"/>
          <w:szCs w:val="24"/>
        </w:rPr>
      </w:pPr>
    </w:p>
    <w:p w14:paraId="00D94A35" w14:textId="77777777" w:rsidR="00A83799" w:rsidRDefault="00A83799" w:rsidP="00DB6ABA">
      <w:pPr>
        <w:spacing w:before="39" w:after="0" w:line="240" w:lineRule="auto"/>
        <w:ind w:right="276"/>
        <w:jc w:val="center"/>
        <w:rPr>
          <w:rFonts w:ascii="Cambria" w:eastAsia="Cambria" w:hAnsi="Cambria" w:cs="Times New Roman"/>
          <w:b/>
          <w:spacing w:val="-1"/>
          <w:sz w:val="28"/>
          <w:szCs w:val="24"/>
        </w:rPr>
      </w:pPr>
    </w:p>
    <w:p w14:paraId="2B007B1E" w14:textId="77777777" w:rsidR="00A83799" w:rsidRDefault="00A83799" w:rsidP="00DB6ABA">
      <w:pPr>
        <w:spacing w:before="39" w:after="0" w:line="240" w:lineRule="auto"/>
        <w:ind w:right="276"/>
        <w:jc w:val="center"/>
        <w:rPr>
          <w:rFonts w:ascii="Cambria" w:eastAsia="Cambria" w:hAnsi="Cambria" w:cs="Times New Roman"/>
          <w:b/>
          <w:spacing w:val="-1"/>
          <w:sz w:val="28"/>
          <w:szCs w:val="24"/>
        </w:rPr>
      </w:pPr>
    </w:p>
    <w:p w14:paraId="09FCD7D8" w14:textId="77777777" w:rsidR="00DB6ABA" w:rsidRPr="00DB6ABA" w:rsidRDefault="00DB6ABA" w:rsidP="00DB6ABA">
      <w:pPr>
        <w:spacing w:before="39" w:after="0" w:line="240" w:lineRule="auto"/>
        <w:ind w:right="276"/>
        <w:jc w:val="center"/>
        <w:rPr>
          <w:rFonts w:ascii="Cambria" w:eastAsia="Times New Roman" w:hAnsi="Cambria" w:cs="Times New Roman"/>
          <w:sz w:val="28"/>
          <w:szCs w:val="32"/>
        </w:rPr>
      </w:pPr>
      <w:r w:rsidRPr="00DB6ABA">
        <w:rPr>
          <w:rFonts w:ascii="Cambria" w:eastAsia="Cambria" w:hAnsi="Cambria" w:cs="Times New Roman"/>
          <w:b/>
          <w:spacing w:val="-1"/>
          <w:sz w:val="28"/>
          <w:szCs w:val="24"/>
        </w:rPr>
        <w:t>Photionization/photodetachment</w:t>
      </w:r>
      <w:r w:rsidRPr="00DB6ABA">
        <w:rPr>
          <w:rFonts w:ascii="Cambria" w:eastAsia="Cambria" w:hAnsi="Cambria" w:cs="Times New Roman"/>
          <w:b/>
          <w:sz w:val="28"/>
          <w:szCs w:val="24"/>
        </w:rPr>
        <w:t xml:space="preserve"> </w:t>
      </w:r>
      <w:r w:rsidRPr="00DB6ABA">
        <w:rPr>
          <w:rFonts w:ascii="Cambria" w:eastAsia="Cambria" w:hAnsi="Cambria" w:cs="Times New Roman"/>
          <w:b/>
          <w:spacing w:val="-1"/>
          <w:sz w:val="28"/>
          <w:szCs w:val="24"/>
        </w:rPr>
        <w:t>spectroscopy and Dyson orbitals:</w:t>
      </w:r>
      <w:r w:rsidRPr="00DB6ABA">
        <w:rPr>
          <w:rFonts w:ascii="Cambria" w:eastAsia="Cambria" w:hAnsi="Cambria" w:cs="Times New Roman"/>
          <w:b/>
          <w:spacing w:val="24"/>
          <w:sz w:val="28"/>
          <w:szCs w:val="24"/>
        </w:rPr>
        <w:t xml:space="preserve"> </w:t>
      </w:r>
      <w:r w:rsidRPr="00DB6ABA">
        <w:rPr>
          <w:rFonts w:ascii="Cambria" w:eastAsia="Cambria" w:hAnsi="Cambria" w:cs="Times New Roman"/>
          <w:b/>
          <w:spacing w:val="-1"/>
          <w:sz w:val="28"/>
          <w:szCs w:val="24"/>
        </w:rPr>
        <w:t>Theoretical</w:t>
      </w:r>
      <w:r w:rsidRPr="00DB6ABA">
        <w:rPr>
          <w:rFonts w:ascii="Cambria" w:eastAsia="Cambria" w:hAnsi="Cambria" w:cs="Times New Roman"/>
          <w:b/>
          <w:spacing w:val="-2"/>
          <w:sz w:val="28"/>
          <w:szCs w:val="24"/>
        </w:rPr>
        <w:t xml:space="preserve"> </w:t>
      </w:r>
      <w:r w:rsidRPr="00DB6ABA">
        <w:rPr>
          <w:rFonts w:ascii="Cambria" w:eastAsia="Cambria" w:hAnsi="Cambria" w:cs="Times New Roman"/>
          <w:b/>
          <w:spacing w:val="-1"/>
          <w:sz w:val="28"/>
          <w:szCs w:val="24"/>
        </w:rPr>
        <w:t>tools</w:t>
      </w:r>
      <w:r w:rsidRPr="00DB6ABA">
        <w:rPr>
          <w:rFonts w:ascii="Cambria" w:eastAsia="Cambria" w:hAnsi="Cambria" w:cs="Times New Roman"/>
          <w:b/>
          <w:spacing w:val="-2"/>
          <w:sz w:val="28"/>
          <w:szCs w:val="24"/>
        </w:rPr>
        <w:t xml:space="preserve"> </w:t>
      </w:r>
      <w:r w:rsidRPr="00DB6ABA">
        <w:rPr>
          <w:rFonts w:ascii="Cambria" w:eastAsia="Cambria" w:hAnsi="Cambria" w:cs="Times New Roman"/>
          <w:b/>
          <w:spacing w:val="-1"/>
          <w:sz w:val="28"/>
          <w:szCs w:val="24"/>
        </w:rPr>
        <w:t>to aid experimental studies</w:t>
      </w:r>
    </w:p>
    <w:p w14:paraId="43F1260D" w14:textId="77777777" w:rsidR="00DB6ABA" w:rsidRPr="00DB6ABA" w:rsidRDefault="00DB6ABA" w:rsidP="00DB6ABA">
      <w:pPr>
        <w:widowControl w:val="0"/>
        <w:spacing w:before="1" w:after="0" w:line="240" w:lineRule="auto"/>
        <w:ind w:right="112"/>
        <w:jc w:val="center"/>
        <w:rPr>
          <w:rFonts w:ascii="Cambria" w:eastAsia="Times New Roman" w:hAnsi="Cambria" w:cs="Times New Roman"/>
          <w:spacing w:val="-1"/>
          <w:sz w:val="24"/>
        </w:rPr>
      </w:pPr>
      <w:r w:rsidRPr="00DB6ABA">
        <w:rPr>
          <w:rFonts w:ascii="Cambria" w:eastAsia="Times New Roman" w:hAnsi="Cambria" w:cs="Times New Roman"/>
          <w:b/>
          <w:spacing w:val="-1"/>
          <w:sz w:val="24"/>
          <w:u w:color="000000"/>
        </w:rPr>
        <w:t>Anastasia</w:t>
      </w:r>
      <w:r w:rsidRPr="00DB6ABA">
        <w:rPr>
          <w:rFonts w:ascii="Cambria" w:eastAsia="Times New Roman" w:hAnsi="Cambria" w:cs="Times New Roman"/>
          <w:b/>
          <w:spacing w:val="1"/>
          <w:sz w:val="24"/>
          <w:u w:color="000000"/>
        </w:rPr>
        <w:t xml:space="preserve"> </w:t>
      </w:r>
      <w:r w:rsidRPr="00DB6ABA">
        <w:rPr>
          <w:rFonts w:ascii="Cambria" w:eastAsia="Times New Roman" w:hAnsi="Cambria" w:cs="Times New Roman"/>
          <w:b/>
          <w:spacing w:val="-1"/>
          <w:sz w:val="24"/>
          <w:u w:color="000000"/>
        </w:rPr>
        <w:t>O. Gunina</w:t>
      </w:r>
      <w:r w:rsidRPr="00DB6ABA">
        <w:rPr>
          <w:rFonts w:ascii="Cambria" w:eastAsia="Times New Roman" w:hAnsi="Cambria" w:cs="Times New Roman"/>
          <w:spacing w:val="-1"/>
          <w:sz w:val="24"/>
        </w:rPr>
        <w:t xml:space="preserve"> and Anna</w:t>
      </w:r>
      <w:r w:rsidRPr="00DB6ABA">
        <w:rPr>
          <w:rFonts w:ascii="Cambria" w:eastAsia="Times New Roman" w:hAnsi="Cambria" w:cs="Times New Roman"/>
          <w:sz w:val="24"/>
        </w:rPr>
        <w:t xml:space="preserve"> </w:t>
      </w:r>
      <w:r w:rsidRPr="00DB6ABA">
        <w:rPr>
          <w:rFonts w:ascii="Cambria" w:eastAsia="Times New Roman" w:hAnsi="Cambria" w:cs="Times New Roman"/>
          <w:spacing w:val="-1"/>
          <w:sz w:val="24"/>
        </w:rPr>
        <w:t>I.</w:t>
      </w:r>
      <w:r w:rsidRPr="00DB6ABA">
        <w:rPr>
          <w:rFonts w:ascii="Cambria" w:eastAsia="Times New Roman" w:hAnsi="Cambria" w:cs="Times New Roman"/>
          <w:sz w:val="24"/>
        </w:rPr>
        <w:t xml:space="preserve"> </w:t>
      </w:r>
      <w:r w:rsidRPr="00DB6ABA">
        <w:rPr>
          <w:rFonts w:ascii="Cambria" w:eastAsia="Times New Roman" w:hAnsi="Cambria" w:cs="Times New Roman"/>
          <w:spacing w:val="-1"/>
          <w:sz w:val="24"/>
        </w:rPr>
        <w:t>Krylov</w:t>
      </w:r>
    </w:p>
    <w:p w14:paraId="154D9D7D" w14:textId="77777777" w:rsidR="00DB6ABA" w:rsidRPr="00DB6ABA" w:rsidRDefault="00DB6ABA" w:rsidP="00DB6ABA">
      <w:pPr>
        <w:spacing w:before="1" w:after="0" w:line="240" w:lineRule="auto"/>
        <w:rPr>
          <w:rFonts w:ascii="Cambria" w:eastAsia="Arial" w:hAnsi="Cambria" w:cs="Arial"/>
          <w:sz w:val="24"/>
          <w:szCs w:val="24"/>
        </w:rPr>
      </w:pPr>
    </w:p>
    <w:p w14:paraId="5D9F72F0" w14:textId="77777777" w:rsidR="00DB6ABA" w:rsidRPr="00DB6ABA" w:rsidRDefault="00DB6ABA" w:rsidP="00DB6ABA">
      <w:pPr>
        <w:spacing w:after="0" w:line="240" w:lineRule="auto"/>
        <w:ind w:right="1683"/>
        <w:rPr>
          <w:rFonts w:ascii="Cambria" w:eastAsia="Cambria" w:hAnsi="Cambria" w:cs="Times New Roman"/>
          <w:spacing w:val="-1"/>
          <w:sz w:val="24"/>
          <w:szCs w:val="24"/>
        </w:rPr>
      </w:pPr>
      <w:r w:rsidRPr="00DB6ABA">
        <w:rPr>
          <w:rFonts w:ascii="Cambria" w:eastAsia="Cambria" w:hAnsi="Cambria" w:cs="Times New Roman"/>
          <w:spacing w:val="-1"/>
          <w:sz w:val="24"/>
          <w:szCs w:val="24"/>
        </w:rPr>
        <w:t>Department</w:t>
      </w:r>
      <w:r w:rsidRPr="00DB6ABA">
        <w:rPr>
          <w:rFonts w:ascii="Cambria" w:eastAsia="Cambria" w:hAnsi="Cambria" w:cs="Times New Roman"/>
          <w:sz w:val="24"/>
          <w:szCs w:val="24"/>
        </w:rPr>
        <w:t xml:space="preserve"> </w:t>
      </w:r>
      <w:r w:rsidRPr="00DB6ABA">
        <w:rPr>
          <w:rFonts w:ascii="Cambria" w:eastAsia="Cambria" w:hAnsi="Cambria" w:cs="Times New Roman"/>
          <w:spacing w:val="-1"/>
          <w:sz w:val="24"/>
          <w:szCs w:val="24"/>
        </w:rPr>
        <w:t>of</w:t>
      </w:r>
      <w:r w:rsidRPr="00DB6ABA">
        <w:rPr>
          <w:rFonts w:ascii="Cambria" w:eastAsia="Cambria" w:hAnsi="Cambria" w:cs="Times New Roman"/>
          <w:sz w:val="24"/>
          <w:szCs w:val="24"/>
        </w:rPr>
        <w:t xml:space="preserve"> </w:t>
      </w:r>
      <w:r w:rsidRPr="00DB6ABA">
        <w:rPr>
          <w:rFonts w:ascii="Cambria" w:eastAsia="Cambria" w:hAnsi="Cambria" w:cs="Times New Roman"/>
          <w:spacing w:val="-1"/>
          <w:sz w:val="24"/>
          <w:szCs w:val="24"/>
        </w:rPr>
        <w:t>Chemistry,</w:t>
      </w:r>
      <w:r w:rsidRPr="00DB6ABA">
        <w:rPr>
          <w:rFonts w:ascii="Cambria" w:eastAsia="Cambria" w:hAnsi="Cambria" w:cs="Times New Roman"/>
          <w:sz w:val="24"/>
          <w:szCs w:val="24"/>
        </w:rPr>
        <w:t xml:space="preserve"> </w:t>
      </w:r>
      <w:r w:rsidRPr="00DB6ABA">
        <w:rPr>
          <w:rFonts w:ascii="Cambria" w:eastAsia="Cambria" w:hAnsi="Cambria" w:cs="Times New Roman"/>
          <w:spacing w:val="-1"/>
          <w:sz w:val="24"/>
          <w:szCs w:val="24"/>
        </w:rPr>
        <w:t>University</w:t>
      </w:r>
      <w:r w:rsidRPr="00DB6ABA">
        <w:rPr>
          <w:rFonts w:ascii="Cambria" w:eastAsia="Cambria" w:hAnsi="Cambria" w:cs="Times New Roman"/>
          <w:sz w:val="24"/>
          <w:szCs w:val="24"/>
        </w:rPr>
        <w:t xml:space="preserve"> </w:t>
      </w:r>
      <w:r w:rsidRPr="00DB6ABA">
        <w:rPr>
          <w:rFonts w:ascii="Cambria" w:eastAsia="Cambria" w:hAnsi="Cambria" w:cs="Times New Roman"/>
          <w:spacing w:val="-1"/>
          <w:sz w:val="24"/>
          <w:szCs w:val="24"/>
        </w:rPr>
        <w:t>of</w:t>
      </w:r>
      <w:r w:rsidRPr="00DB6ABA">
        <w:rPr>
          <w:rFonts w:ascii="Cambria" w:eastAsia="Cambria" w:hAnsi="Cambria" w:cs="Times New Roman"/>
          <w:sz w:val="24"/>
          <w:szCs w:val="24"/>
        </w:rPr>
        <w:t xml:space="preserve"> </w:t>
      </w:r>
      <w:r w:rsidRPr="00DB6ABA">
        <w:rPr>
          <w:rFonts w:ascii="Cambria" w:eastAsia="Cambria" w:hAnsi="Cambria" w:cs="Times New Roman"/>
          <w:spacing w:val="-1"/>
          <w:sz w:val="24"/>
          <w:szCs w:val="24"/>
        </w:rPr>
        <w:t>Southern</w:t>
      </w:r>
      <w:r w:rsidRPr="00DB6ABA">
        <w:rPr>
          <w:rFonts w:ascii="Cambria" w:eastAsia="Cambria" w:hAnsi="Cambria" w:cs="Times New Roman"/>
          <w:sz w:val="24"/>
          <w:szCs w:val="24"/>
        </w:rPr>
        <w:t xml:space="preserve"> </w:t>
      </w:r>
      <w:r w:rsidRPr="00DB6ABA">
        <w:rPr>
          <w:rFonts w:ascii="Cambria" w:eastAsia="Cambria" w:hAnsi="Cambria" w:cs="Times New Roman"/>
          <w:spacing w:val="-1"/>
          <w:sz w:val="24"/>
          <w:szCs w:val="24"/>
        </w:rPr>
        <w:t>California</w:t>
      </w:r>
    </w:p>
    <w:p w14:paraId="490959AC" w14:textId="77777777" w:rsidR="00DB6ABA" w:rsidRPr="00DB6ABA" w:rsidRDefault="00DB6ABA" w:rsidP="00DB6ABA">
      <w:pPr>
        <w:spacing w:after="0" w:line="240" w:lineRule="auto"/>
        <w:ind w:right="1683"/>
        <w:rPr>
          <w:rFonts w:ascii="Cambria" w:eastAsia="Arial" w:hAnsi="Cambria" w:cs="Arial"/>
          <w:sz w:val="24"/>
          <w:szCs w:val="24"/>
        </w:rPr>
      </w:pPr>
      <w:r w:rsidRPr="00DB6ABA">
        <w:rPr>
          <w:rFonts w:ascii="Cambria" w:eastAsia="Cambria" w:hAnsi="Cambria" w:cs="Times New Roman"/>
          <w:spacing w:val="-1"/>
          <w:sz w:val="24"/>
          <w:szCs w:val="24"/>
        </w:rPr>
        <w:t>Corresponding author:</w:t>
      </w:r>
      <w:hyperlink r:id="rId9" w:history="1">
        <w:r w:rsidRPr="00DB6ABA">
          <w:rPr>
            <w:rFonts w:ascii="Cambria" w:eastAsia="Cambria" w:hAnsi="Cambria" w:cs="Times New Roman"/>
            <w:i/>
            <w:color w:val="0000FF"/>
            <w:spacing w:val="29"/>
            <w:sz w:val="24"/>
            <w:szCs w:val="24"/>
            <w:u w:val="single"/>
          </w:rPr>
          <w:t xml:space="preserve"> </w:t>
        </w:r>
        <w:r w:rsidRPr="00DB6ABA">
          <w:rPr>
            <w:rFonts w:ascii="Cambria" w:eastAsia="Cambria" w:hAnsi="Cambria" w:cs="Times New Roman"/>
            <w:i/>
            <w:color w:val="0000FF"/>
            <w:spacing w:val="-1"/>
            <w:sz w:val="24"/>
            <w:szCs w:val="24"/>
            <w:u w:val="single"/>
          </w:rPr>
          <w:t>gunina@usc.edu</w:t>
        </w:r>
      </w:hyperlink>
      <w:r w:rsidRPr="00DB6ABA">
        <w:rPr>
          <w:rFonts w:ascii="Cambria" w:eastAsia="Cambria" w:hAnsi="Cambria" w:cs="Times New Roman"/>
          <w:spacing w:val="-1"/>
          <w:sz w:val="24"/>
          <w:szCs w:val="24"/>
        </w:rPr>
        <w:t xml:space="preserve"> </w:t>
      </w:r>
    </w:p>
    <w:p w14:paraId="06C1F853" w14:textId="77777777" w:rsidR="00DB6ABA" w:rsidRPr="00DB6ABA" w:rsidRDefault="00DB6ABA" w:rsidP="00DB6ABA">
      <w:pPr>
        <w:spacing w:after="0" w:line="240" w:lineRule="auto"/>
        <w:rPr>
          <w:rFonts w:ascii="Cambria" w:eastAsia="Arial" w:hAnsi="Cambria" w:cs="Arial"/>
          <w:i/>
          <w:sz w:val="24"/>
          <w:szCs w:val="24"/>
        </w:rPr>
      </w:pPr>
    </w:p>
    <w:p w14:paraId="5A603DA6" w14:textId="77777777" w:rsidR="00DB6ABA" w:rsidRPr="00DB6ABA" w:rsidRDefault="00DB6ABA" w:rsidP="00DB6ABA">
      <w:pPr>
        <w:spacing w:before="10" w:after="0" w:line="240" w:lineRule="auto"/>
        <w:rPr>
          <w:rFonts w:ascii="Cambria" w:eastAsia="Arial" w:hAnsi="Cambria" w:cs="Arial"/>
          <w:i/>
          <w:sz w:val="24"/>
          <w:szCs w:val="24"/>
        </w:rPr>
      </w:pPr>
    </w:p>
    <w:p w14:paraId="3929FDAB" w14:textId="77777777" w:rsidR="00DB6ABA" w:rsidRPr="00DB6ABA" w:rsidRDefault="00DB6ABA" w:rsidP="00DB6ABA">
      <w:pPr>
        <w:spacing w:before="10" w:after="0" w:line="240" w:lineRule="auto"/>
        <w:rPr>
          <w:rFonts w:ascii="Cambria" w:eastAsia="Arial" w:hAnsi="Cambria" w:cs="Arial"/>
          <w:i/>
          <w:sz w:val="24"/>
          <w:szCs w:val="24"/>
        </w:rPr>
      </w:pPr>
    </w:p>
    <w:p w14:paraId="1AF56656" w14:textId="77777777" w:rsidR="00DB6ABA" w:rsidRPr="00DB6ABA" w:rsidRDefault="00DB6ABA" w:rsidP="00DB6ABA">
      <w:pPr>
        <w:widowControl w:val="0"/>
        <w:spacing w:before="1" w:after="0" w:line="240" w:lineRule="auto"/>
        <w:ind w:right="118"/>
        <w:jc w:val="both"/>
        <w:rPr>
          <w:rFonts w:ascii="Cambria" w:eastAsia="Times New Roman" w:hAnsi="Cambria" w:cs="Times New Roman"/>
          <w:spacing w:val="-1"/>
          <w:sz w:val="24"/>
          <w:szCs w:val="24"/>
        </w:rPr>
      </w:pPr>
      <w:r w:rsidRPr="00DB6ABA">
        <w:rPr>
          <w:rFonts w:ascii="Cambria" w:eastAsia="Times New Roman" w:hAnsi="Cambria" w:cs="Times New Roman"/>
          <w:spacing w:val="-1"/>
          <w:sz w:val="24"/>
          <w:szCs w:val="24"/>
        </w:rPr>
        <w:t>Various</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exotic</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species</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such</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as</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polyradicals</w:t>
      </w:r>
      <w:r w:rsidRPr="00DB6ABA">
        <w:rPr>
          <w:rFonts w:ascii="Cambria" w:eastAsia="Times New Roman" w:hAnsi="Cambria" w:cs="Times New Roman"/>
          <w:spacing w:val="22"/>
          <w:sz w:val="24"/>
          <w:szCs w:val="24"/>
        </w:rPr>
        <w:t xml:space="preserve"> </w:t>
      </w:r>
      <w:r w:rsidRPr="00DB6ABA">
        <w:rPr>
          <w:rFonts w:ascii="Cambria" w:eastAsia="Times New Roman" w:hAnsi="Cambria" w:cs="Times New Roman"/>
          <w:spacing w:val="-1"/>
          <w:sz w:val="24"/>
          <w:szCs w:val="24"/>
        </w:rPr>
        <w:t>and</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molecules</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in</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highly</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charged</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or</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highly</w:t>
      </w:r>
      <w:r w:rsidRPr="00DB6ABA">
        <w:rPr>
          <w:rFonts w:ascii="Cambria" w:eastAsia="Times New Roman" w:hAnsi="Cambria" w:cs="Times New Roman"/>
          <w:spacing w:val="28"/>
          <w:sz w:val="24"/>
          <w:szCs w:val="24"/>
        </w:rPr>
        <w:t xml:space="preserve"> </w:t>
      </w:r>
      <w:r w:rsidRPr="00DB6ABA">
        <w:rPr>
          <w:rFonts w:ascii="Cambria" w:eastAsia="Times New Roman" w:hAnsi="Cambria" w:cs="Times New Roman"/>
          <w:spacing w:val="-1"/>
          <w:sz w:val="24"/>
          <w:szCs w:val="24"/>
        </w:rPr>
        <w:t>excited</w:t>
      </w:r>
      <w:r w:rsidRPr="00DB6ABA">
        <w:rPr>
          <w:rFonts w:ascii="Cambria" w:eastAsia="Times New Roman" w:hAnsi="Cambria" w:cs="Times New Roman"/>
          <w:spacing w:val="33"/>
          <w:sz w:val="24"/>
          <w:szCs w:val="24"/>
        </w:rPr>
        <w:t xml:space="preserve"> </w:t>
      </w:r>
      <w:r w:rsidRPr="00DB6ABA">
        <w:rPr>
          <w:rFonts w:ascii="Cambria" w:eastAsia="Times New Roman" w:hAnsi="Cambria" w:cs="Times New Roman"/>
          <w:spacing w:val="-1"/>
          <w:sz w:val="24"/>
          <w:szCs w:val="24"/>
        </w:rPr>
        <w:t>states</w:t>
      </w:r>
      <w:r w:rsidRPr="00DB6ABA">
        <w:rPr>
          <w:rFonts w:ascii="Cambria" w:eastAsia="Times New Roman" w:hAnsi="Cambria" w:cs="Times New Roman"/>
          <w:spacing w:val="34"/>
          <w:sz w:val="24"/>
          <w:szCs w:val="24"/>
        </w:rPr>
        <w:t xml:space="preserve"> </w:t>
      </w:r>
      <w:r w:rsidRPr="00DB6ABA">
        <w:rPr>
          <w:rFonts w:ascii="Cambria" w:eastAsia="Times New Roman" w:hAnsi="Cambria" w:cs="Times New Roman"/>
          <w:spacing w:val="-1"/>
          <w:sz w:val="24"/>
          <w:szCs w:val="24"/>
        </w:rPr>
        <w:t>exist</w:t>
      </w:r>
      <w:r w:rsidRPr="00DB6ABA">
        <w:rPr>
          <w:rFonts w:ascii="Cambria" w:eastAsia="Times New Roman" w:hAnsi="Cambria" w:cs="Times New Roman"/>
          <w:spacing w:val="34"/>
          <w:sz w:val="24"/>
          <w:szCs w:val="24"/>
        </w:rPr>
        <w:t xml:space="preserve"> </w:t>
      </w:r>
      <w:r w:rsidRPr="00DB6ABA">
        <w:rPr>
          <w:rFonts w:ascii="Cambria" w:eastAsia="Times New Roman" w:hAnsi="Cambria" w:cs="Times New Roman"/>
          <w:spacing w:val="-1"/>
          <w:sz w:val="24"/>
          <w:szCs w:val="24"/>
        </w:rPr>
        <w:t>at</w:t>
      </w:r>
      <w:r w:rsidRPr="00DB6ABA">
        <w:rPr>
          <w:rFonts w:ascii="Cambria" w:eastAsia="Times New Roman" w:hAnsi="Cambria" w:cs="Times New Roman"/>
          <w:spacing w:val="33"/>
          <w:sz w:val="24"/>
          <w:szCs w:val="24"/>
        </w:rPr>
        <w:t xml:space="preserve"> </w:t>
      </w:r>
      <w:r w:rsidRPr="00DB6ABA">
        <w:rPr>
          <w:rFonts w:ascii="Cambria" w:eastAsia="Times New Roman" w:hAnsi="Cambria" w:cs="Times New Roman"/>
          <w:spacing w:val="-1"/>
          <w:sz w:val="24"/>
          <w:szCs w:val="24"/>
        </w:rPr>
        <w:t>non-terrestrial</w:t>
      </w:r>
      <w:r w:rsidRPr="00DB6ABA">
        <w:rPr>
          <w:rFonts w:ascii="Cambria" w:eastAsia="Times New Roman" w:hAnsi="Cambria" w:cs="Times New Roman"/>
          <w:spacing w:val="34"/>
          <w:sz w:val="24"/>
          <w:szCs w:val="24"/>
        </w:rPr>
        <w:t xml:space="preserve"> </w:t>
      </w:r>
      <w:r w:rsidRPr="00DB6ABA">
        <w:rPr>
          <w:rFonts w:ascii="Cambria" w:eastAsia="Times New Roman" w:hAnsi="Cambria" w:cs="Times New Roman"/>
          <w:spacing w:val="-1"/>
          <w:sz w:val="24"/>
          <w:szCs w:val="24"/>
        </w:rPr>
        <w:t>conditions.</w:t>
      </w:r>
      <w:r w:rsidRPr="00DB6ABA">
        <w:rPr>
          <w:rFonts w:ascii="Cambria" w:eastAsia="Times New Roman" w:hAnsi="Cambria" w:cs="Times New Roman"/>
          <w:spacing w:val="34"/>
          <w:sz w:val="24"/>
          <w:szCs w:val="24"/>
        </w:rPr>
        <w:t xml:space="preserve"> </w:t>
      </w:r>
      <w:r w:rsidRPr="00DB6ABA">
        <w:rPr>
          <w:rFonts w:ascii="Cambria" w:eastAsia="Times New Roman" w:hAnsi="Cambria" w:cs="Times New Roman"/>
          <w:sz w:val="24"/>
          <w:szCs w:val="24"/>
        </w:rPr>
        <w:t>Unusual</w:t>
      </w:r>
      <w:r w:rsidRPr="00DB6ABA">
        <w:rPr>
          <w:rFonts w:ascii="Cambria" w:eastAsia="Times New Roman" w:hAnsi="Cambria" w:cs="Times New Roman"/>
          <w:spacing w:val="34"/>
          <w:sz w:val="24"/>
          <w:szCs w:val="24"/>
        </w:rPr>
        <w:t xml:space="preserve"> </w:t>
      </w:r>
      <w:r w:rsidRPr="00DB6ABA">
        <w:rPr>
          <w:rFonts w:ascii="Cambria" w:eastAsia="Times New Roman" w:hAnsi="Cambria" w:cs="Times New Roman"/>
          <w:sz w:val="24"/>
          <w:szCs w:val="24"/>
        </w:rPr>
        <w:t>electronic</w:t>
      </w:r>
      <w:r w:rsidRPr="00DB6ABA">
        <w:rPr>
          <w:rFonts w:ascii="Cambria" w:eastAsia="Times New Roman" w:hAnsi="Cambria" w:cs="Times New Roman"/>
          <w:spacing w:val="33"/>
          <w:sz w:val="24"/>
          <w:szCs w:val="24"/>
        </w:rPr>
        <w:t xml:space="preserve"> </w:t>
      </w:r>
      <w:r w:rsidRPr="00DB6ABA">
        <w:rPr>
          <w:rFonts w:ascii="Cambria" w:eastAsia="Times New Roman" w:hAnsi="Cambria" w:cs="Times New Roman"/>
          <w:sz w:val="24"/>
          <w:szCs w:val="24"/>
        </w:rPr>
        <w:t>structure</w:t>
      </w:r>
      <w:r w:rsidRPr="00DB6ABA">
        <w:rPr>
          <w:rFonts w:ascii="Cambria" w:eastAsia="Times New Roman" w:hAnsi="Cambria" w:cs="Times New Roman"/>
          <w:spacing w:val="34"/>
          <w:sz w:val="24"/>
          <w:szCs w:val="24"/>
        </w:rPr>
        <w:t xml:space="preserve"> </w:t>
      </w:r>
      <w:r w:rsidRPr="00DB6ABA">
        <w:rPr>
          <w:rFonts w:ascii="Cambria" w:eastAsia="Times New Roman" w:hAnsi="Cambria" w:cs="Times New Roman"/>
          <w:sz w:val="24"/>
          <w:szCs w:val="24"/>
        </w:rPr>
        <w:t>of</w:t>
      </w:r>
      <w:r w:rsidRPr="00DB6ABA">
        <w:rPr>
          <w:rFonts w:ascii="Cambria" w:eastAsia="Times New Roman" w:hAnsi="Cambria" w:cs="Times New Roman"/>
          <w:spacing w:val="34"/>
          <w:sz w:val="24"/>
          <w:szCs w:val="24"/>
        </w:rPr>
        <w:t xml:space="preserve"> </w:t>
      </w:r>
      <w:r w:rsidRPr="00DB6ABA">
        <w:rPr>
          <w:rFonts w:ascii="Cambria" w:eastAsia="Times New Roman" w:hAnsi="Cambria" w:cs="Times New Roman"/>
          <w:sz w:val="24"/>
          <w:szCs w:val="24"/>
        </w:rPr>
        <w:t>these</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pacing w:val="-1"/>
          <w:sz w:val="24"/>
          <w:szCs w:val="24"/>
        </w:rPr>
        <w:t>species</w:t>
      </w:r>
      <w:r w:rsidRPr="00DB6ABA">
        <w:rPr>
          <w:rFonts w:ascii="Cambria" w:eastAsia="Times New Roman" w:hAnsi="Cambria" w:cs="Times New Roman"/>
          <w:spacing w:val="53"/>
          <w:sz w:val="24"/>
          <w:szCs w:val="24"/>
        </w:rPr>
        <w:t xml:space="preserve"> </w:t>
      </w:r>
      <w:r w:rsidRPr="00DB6ABA">
        <w:rPr>
          <w:rFonts w:ascii="Cambria" w:eastAsia="Times New Roman" w:hAnsi="Cambria" w:cs="Times New Roman"/>
          <w:spacing w:val="-1"/>
          <w:sz w:val="24"/>
          <w:szCs w:val="24"/>
        </w:rPr>
        <w:t>poses</w:t>
      </w:r>
      <w:r w:rsidRPr="00DB6ABA">
        <w:rPr>
          <w:rFonts w:ascii="Cambria" w:eastAsia="Times New Roman" w:hAnsi="Cambria" w:cs="Times New Roman"/>
          <w:spacing w:val="54"/>
          <w:sz w:val="24"/>
          <w:szCs w:val="24"/>
        </w:rPr>
        <w:t xml:space="preserve"> </w:t>
      </w:r>
      <w:r w:rsidRPr="00DB6ABA">
        <w:rPr>
          <w:rFonts w:ascii="Cambria" w:eastAsia="Times New Roman" w:hAnsi="Cambria" w:cs="Times New Roman"/>
          <w:sz w:val="24"/>
          <w:szCs w:val="24"/>
        </w:rPr>
        <w:t>a</w:t>
      </w:r>
      <w:r w:rsidRPr="00DB6ABA">
        <w:rPr>
          <w:rFonts w:ascii="Cambria" w:eastAsia="Times New Roman" w:hAnsi="Cambria" w:cs="Times New Roman"/>
          <w:spacing w:val="54"/>
          <w:sz w:val="24"/>
          <w:szCs w:val="24"/>
        </w:rPr>
        <w:t xml:space="preserve"> </w:t>
      </w:r>
      <w:r w:rsidRPr="00DB6ABA">
        <w:rPr>
          <w:rFonts w:ascii="Cambria" w:eastAsia="Times New Roman" w:hAnsi="Cambria" w:cs="Times New Roman"/>
          <w:spacing w:val="-1"/>
          <w:sz w:val="24"/>
          <w:szCs w:val="24"/>
        </w:rPr>
        <w:t>challenge</w:t>
      </w:r>
      <w:r w:rsidRPr="00DB6ABA">
        <w:rPr>
          <w:rFonts w:ascii="Cambria" w:eastAsia="Times New Roman" w:hAnsi="Cambria" w:cs="Times New Roman"/>
          <w:spacing w:val="53"/>
          <w:sz w:val="24"/>
          <w:szCs w:val="24"/>
        </w:rPr>
        <w:t xml:space="preserve"> </w:t>
      </w:r>
      <w:r w:rsidRPr="00DB6ABA">
        <w:rPr>
          <w:rFonts w:ascii="Cambria" w:eastAsia="Times New Roman" w:hAnsi="Cambria" w:cs="Times New Roman"/>
          <w:spacing w:val="-1"/>
          <w:sz w:val="24"/>
          <w:szCs w:val="24"/>
        </w:rPr>
        <w:t>for</w:t>
      </w:r>
      <w:r w:rsidRPr="00DB6ABA">
        <w:rPr>
          <w:rFonts w:ascii="Cambria" w:eastAsia="Times New Roman" w:hAnsi="Cambria" w:cs="Times New Roman"/>
          <w:spacing w:val="54"/>
          <w:sz w:val="24"/>
          <w:szCs w:val="24"/>
        </w:rPr>
        <w:t xml:space="preserve"> </w:t>
      </w:r>
      <w:r w:rsidRPr="00DB6ABA">
        <w:rPr>
          <w:rFonts w:ascii="Cambria" w:eastAsia="Times New Roman" w:hAnsi="Cambria" w:cs="Times New Roman"/>
          <w:spacing w:val="-1"/>
          <w:sz w:val="24"/>
          <w:szCs w:val="24"/>
        </w:rPr>
        <w:t>both</w:t>
      </w:r>
      <w:r w:rsidRPr="00DB6ABA">
        <w:rPr>
          <w:rFonts w:ascii="Cambria" w:eastAsia="Times New Roman" w:hAnsi="Cambria" w:cs="Times New Roman"/>
          <w:spacing w:val="54"/>
          <w:sz w:val="24"/>
          <w:szCs w:val="24"/>
        </w:rPr>
        <w:t xml:space="preserve"> </w:t>
      </w:r>
      <w:r w:rsidRPr="00DB6ABA">
        <w:rPr>
          <w:rFonts w:ascii="Cambria" w:eastAsia="Times New Roman" w:hAnsi="Cambria" w:cs="Times New Roman"/>
          <w:spacing w:val="-1"/>
          <w:sz w:val="24"/>
          <w:szCs w:val="24"/>
        </w:rPr>
        <w:t>experimental</w:t>
      </w:r>
      <w:r w:rsidRPr="00DB6ABA">
        <w:rPr>
          <w:rFonts w:ascii="Cambria" w:eastAsia="Times New Roman" w:hAnsi="Cambria" w:cs="Times New Roman"/>
          <w:spacing w:val="54"/>
          <w:sz w:val="24"/>
          <w:szCs w:val="24"/>
        </w:rPr>
        <w:t xml:space="preserve"> </w:t>
      </w:r>
      <w:r w:rsidRPr="00DB6ABA">
        <w:rPr>
          <w:rFonts w:ascii="Cambria" w:eastAsia="Times New Roman" w:hAnsi="Cambria" w:cs="Times New Roman"/>
          <w:spacing w:val="-1"/>
          <w:sz w:val="24"/>
          <w:szCs w:val="24"/>
        </w:rPr>
        <w:t>and</w:t>
      </w:r>
      <w:r w:rsidRPr="00DB6ABA">
        <w:rPr>
          <w:rFonts w:ascii="Cambria" w:eastAsia="Times New Roman" w:hAnsi="Cambria" w:cs="Times New Roman"/>
          <w:spacing w:val="53"/>
          <w:sz w:val="24"/>
          <w:szCs w:val="24"/>
        </w:rPr>
        <w:t xml:space="preserve"> </w:t>
      </w:r>
      <w:r w:rsidRPr="00DB6ABA">
        <w:rPr>
          <w:rFonts w:ascii="Cambria" w:eastAsia="Times New Roman" w:hAnsi="Cambria" w:cs="Times New Roman"/>
          <w:spacing w:val="-1"/>
          <w:sz w:val="24"/>
          <w:szCs w:val="24"/>
        </w:rPr>
        <w:t>theoretical</w:t>
      </w:r>
      <w:r w:rsidRPr="00DB6ABA">
        <w:rPr>
          <w:rFonts w:ascii="Cambria" w:eastAsia="Times New Roman" w:hAnsi="Cambria" w:cs="Times New Roman"/>
          <w:spacing w:val="54"/>
          <w:sz w:val="24"/>
          <w:szCs w:val="24"/>
        </w:rPr>
        <w:t xml:space="preserve"> </w:t>
      </w:r>
      <w:r w:rsidRPr="00DB6ABA">
        <w:rPr>
          <w:rFonts w:ascii="Cambria" w:eastAsia="Times New Roman" w:hAnsi="Cambria" w:cs="Times New Roman"/>
          <w:spacing w:val="-1"/>
          <w:sz w:val="24"/>
          <w:szCs w:val="24"/>
        </w:rPr>
        <w:t>studies.</w:t>
      </w:r>
      <w:r w:rsidRPr="00DB6ABA">
        <w:rPr>
          <w:rFonts w:ascii="Cambria" w:eastAsia="Times New Roman" w:hAnsi="Cambria" w:cs="Times New Roman"/>
          <w:spacing w:val="56"/>
          <w:sz w:val="24"/>
          <w:szCs w:val="24"/>
        </w:rPr>
        <w:t xml:space="preserve"> </w:t>
      </w:r>
      <w:r w:rsidRPr="00DB6ABA">
        <w:rPr>
          <w:rFonts w:ascii="Cambria" w:eastAsia="Times New Roman" w:hAnsi="Cambria" w:cs="Times New Roman"/>
          <w:spacing w:val="-1"/>
          <w:sz w:val="24"/>
          <w:szCs w:val="24"/>
        </w:rPr>
        <w:t>Moreover,</w:t>
      </w:r>
      <w:r w:rsidRPr="00DB6ABA">
        <w:rPr>
          <w:rFonts w:ascii="Cambria" w:eastAsia="Times New Roman" w:hAnsi="Cambria" w:cs="Times New Roman"/>
          <w:spacing w:val="20"/>
          <w:sz w:val="24"/>
          <w:szCs w:val="24"/>
        </w:rPr>
        <w:t xml:space="preserve"> </w:t>
      </w:r>
      <w:r w:rsidRPr="00DB6ABA">
        <w:rPr>
          <w:rFonts w:ascii="Cambria" w:eastAsia="Times New Roman" w:hAnsi="Cambria" w:cs="Times New Roman"/>
          <w:spacing w:val="-1"/>
          <w:sz w:val="24"/>
          <w:szCs w:val="24"/>
        </w:rPr>
        <w:t>high-energy</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energy</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radiation</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in</w:t>
      </w:r>
      <w:r w:rsidRPr="00DB6ABA">
        <w:rPr>
          <w:rFonts w:ascii="Cambria" w:eastAsia="Times New Roman" w:hAnsi="Cambria" w:cs="Times New Roman"/>
          <w:spacing w:val="15"/>
          <w:sz w:val="24"/>
          <w:szCs w:val="24"/>
        </w:rPr>
        <w:t xml:space="preserve"> </w:t>
      </w:r>
      <w:r w:rsidRPr="00DB6ABA">
        <w:rPr>
          <w:rFonts w:ascii="Cambria" w:eastAsia="Times New Roman" w:hAnsi="Cambria" w:cs="Times New Roman"/>
          <w:spacing w:val="-1"/>
          <w:sz w:val="24"/>
          <w:szCs w:val="24"/>
        </w:rPr>
        <w:t>interstellar</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media</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facilitates</w:t>
      </w:r>
      <w:r w:rsidRPr="00DB6ABA">
        <w:rPr>
          <w:rFonts w:ascii="Cambria" w:eastAsia="Times New Roman" w:hAnsi="Cambria" w:cs="Times New Roman"/>
          <w:spacing w:val="15"/>
          <w:sz w:val="24"/>
          <w:szCs w:val="24"/>
        </w:rPr>
        <w:t xml:space="preserve"> </w:t>
      </w:r>
      <w:r w:rsidRPr="00DB6ABA">
        <w:rPr>
          <w:rFonts w:ascii="Cambria" w:eastAsia="Times New Roman" w:hAnsi="Cambria" w:cs="Times New Roman"/>
          <w:spacing w:val="-1"/>
          <w:sz w:val="24"/>
          <w:szCs w:val="24"/>
        </w:rPr>
        <w:t>all</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kinds</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of</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ionization</w:t>
      </w:r>
      <w:r w:rsidRPr="00DB6ABA">
        <w:rPr>
          <w:rFonts w:ascii="Cambria" w:eastAsia="Times New Roman" w:hAnsi="Cambria" w:cs="Times New Roman"/>
          <w:spacing w:val="22"/>
          <w:sz w:val="24"/>
          <w:szCs w:val="24"/>
        </w:rPr>
        <w:t xml:space="preserve"> </w:t>
      </w:r>
      <w:r w:rsidRPr="00DB6ABA">
        <w:rPr>
          <w:rFonts w:ascii="Cambria" w:eastAsia="Times New Roman" w:hAnsi="Cambria" w:cs="Times New Roman"/>
          <w:spacing w:val="-1"/>
          <w:sz w:val="24"/>
          <w:szCs w:val="24"/>
        </w:rPr>
        <w:t>processes,</w:t>
      </w:r>
      <w:r w:rsidRPr="00DB6ABA">
        <w:rPr>
          <w:rFonts w:ascii="Cambria" w:eastAsia="Times New Roman" w:hAnsi="Cambria" w:cs="Times New Roman"/>
          <w:spacing w:val="25"/>
          <w:sz w:val="24"/>
          <w:szCs w:val="24"/>
        </w:rPr>
        <w:t xml:space="preserve"> </w:t>
      </w:r>
      <w:r w:rsidRPr="00DB6ABA">
        <w:rPr>
          <w:rFonts w:ascii="Cambria" w:eastAsia="Times New Roman" w:hAnsi="Cambria" w:cs="Times New Roman"/>
          <w:spacing w:val="-1"/>
          <w:sz w:val="24"/>
          <w:szCs w:val="24"/>
        </w:rPr>
        <w:t>including</w:t>
      </w:r>
      <w:r w:rsidRPr="00DB6ABA">
        <w:rPr>
          <w:rFonts w:ascii="Cambria" w:eastAsia="Times New Roman" w:hAnsi="Cambria" w:cs="Times New Roman"/>
          <w:spacing w:val="25"/>
          <w:sz w:val="24"/>
          <w:szCs w:val="24"/>
        </w:rPr>
        <w:t xml:space="preserve"> </w:t>
      </w:r>
      <w:r w:rsidRPr="00DB6ABA">
        <w:rPr>
          <w:rFonts w:ascii="Cambria" w:eastAsia="Times New Roman" w:hAnsi="Cambria" w:cs="Times New Roman"/>
          <w:spacing w:val="-1"/>
          <w:sz w:val="24"/>
          <w:szCs w:val="24"/>
        </w:rPr>
        <w:t>core</w:t>
      </w:r>
      <w:r w:rsidRPr="00DB6ABA">
        <w:rPr>
          <w:rFonts w:ascii="Cambria" w:eastAsia="Times New Roman" w:hAnsi="Cambria" w:cs="Times New Roman"/>
          <w:spacing w:val="25"/>
          <w:sz w:val="24"/>
          <w:szCs w:val="24"/>
        </w:rPr>
        <w:t xml:space="preserve"> </w:t>
      </w:r>
      <w:r w:rsidRPr="00DB6ABA">
        <w:rPr>
          <w:rFonts w:ascii="Cambria" w:eastAsia="Times New Roman" w:hAnsi="Cambria" w:cs="Times New Roman"/>
          <w:spacing w:val="-1"/>
          <w:sz w:val="24"/>
          <w:szCs w:val="24"/>
        </w:rPr>
        <w:t>ionizations.</w:t>
      </w:r>
      <w:r w:rsidRPr="00DB6ABA">
        <w:rPr>
          <w:rFonts w:ascii="Cambria" w:eastAsia="Times New Roman" w:hAnsi="Cambria" w:cs="Times New Roman"/>
          <w:spacing w:val="25"/>
          <w:sz w:val="24"/>
          <w:szCs w:val="24"/>
        </w:rPr>
        <w:t xml:space="preserve"> </w:t>
      </w:r>
      <w:r w:rsidRPr="00DB6ABA">
        <w:rPr>
          <w:rFonts w:ascii="Cambria" w:eastAsia="Times New Roman" w:hAnsi="Cambria" w:cs="Times New Roman"/>
          <w:spacing w:val="-1"/>
          <w:sz w:val="24"/>
          <w:szCs w:val="24"/>
        </w:rPr>
        <w:t>Special</w:t>
      </w:r>
      <w:r w:rsidRPr="00DB6ABA">
        <w:rPr>
          <w:rFonts w:ascii="Cambria" w:eastAsia="Times New Roman" w:hAnsi="Cambria" w:cs="Times New Roman"/>
          <w:spacing w:val="28"/>
          <w:sz w:val="24"/>
          <w:szCs w:val="24"/>
        </w:rPr>
        <w:t xml:space="preserve"> </w:t>
      </w:r>
      <w:r w:rsidRPr="00DB6ABA">
        <w:rPr>
          <w:rFonts w:ascii="Cambria" w:eastAsia="Times New Roman" w:hAnsi="Cambria" w:cs="Times New Roman"/>
          <w:spacing w:val="-1"/>
          <w:sz w:val="24"/>
          <w:szCs w:val="24"/>
        </w:rPr>
        <w:t>attention</w:t>
      </w:r>
      <w:r w:rsidRPr="00DB6ABA">
        <w:rPr>
          <w:rFonts w:ascii="Cambria" w:eastAsia="Times New Roman" w:hAnsi="Cambria" w:cs="Times New Roman"/>
          <w:spacing w:val="26"/>
          <w:sz w:val="24"/>
          <w:szCs w:val="24"/>
        </w:rPr>
        <w:t xml:space="preserve"> </w:t>
      </w:r>
      <w:r w:rsidRPr="00DB6ABA">
        <w:rPr>
          <w:rFonts w:ascii="Cambria" w:eastAsia="Times New Roman" w:hAnsi="Cambria" w:cs="Times New Roman"/>
          <w:spacing w:val="-1"/>
          <w:sz w:val="24"/>
          <w:szCs w:val="24"/>
        </w:rPr>
        <w:t>is</w:t>
      </w:r>
      <w:r w:rsidRPr="00DB6ABA">
        <w:rPr>
          <w:rFonts w:ascii="Cambria" w:eastAsia="Times New Roman" w:hAnsi="Cambria" w:cs="Times New Roman"/>
          <w:spacing w:val="26"/>
          <w:sz w:val="24"/>
          <w:szCs w:val="24"/>
        </w:rPr>
        <w:t xml:space="preserve"> </w:t>
      </w:r>
      <w:r w:rsidRPr="00DB6ABA">
        <w:rPr>
          <w:rFonts w:ascii="Cambria" w:eastAsia="Times New Roman" w:hAnsi="Cambria" w:cs="Times New Roman"/>
          <w:spacing w:val="-1"/>
          <w:sz w:val="24"/>
          <w:szCs w:val="24"/>
        </w:rPr>
        <w:t>deserved</w:t>
      </w:r>
      <w:r w:rsidRPr="00DB6ABA">
        <w:rPr>
          <w:rFonts w:ascii="Cambria" w:eastAsia="Times New Roman" w:hAnsi="Cambria" w:cs="Times New Roman"/>
          <w:spacing w:val="26"/>
          <w:sz w:val="24"/>
          <w:szCs w:val="24"/>
        </w:rPr>
        <w:t xml:space="preserve"> </w:t>
      </w:r>
      <w:r w:rsidRPr="00DB6ABA">
        <w:rPr>
          <w:rFonts w:ascii="Cambria" w:eastAsia="Times New Roman" w:hAnsi="Cambria" w:cs="Times New Roman"/>
          <w:spacing w:val="-1"/>
          <w:sz w:val="24"/>
          <w:szCs w:val="24"/>
        </w:rPr>
        <w:t>by</w:t>
      </w:r>
      <w:r w:rsidRPr="00DB6ABA">
        <w:rPr>
          <w:rFonts w:ascii="Cambria" w:eastAsia="Times New Roman" w:hAnsi="Cambria" w:cs="Times New Roman"/>
          <w:spacing w:val="26"/>
          <w:sz w:val="24"/>
          <w:szCs w:val="24"/>
        </w:rPr>
        <w:t xml:space="preserve"> </w:t>
      </w:r>
      <w:r w:rsidRPr="00DB6ABA">
        <w:rPr>
          <w:rFonts w:ascii="Cambria" w:eastAsia="Times New Roman" w:hAnsi="Cambria" w:cs="Times New Roman"/>
          <w:spacing w:val="-1"/>
          <w:sz w:val="24"/>
          <w:szCs w:val="24"/>
        </w:rPr>
        <w:t>anions,</w:t>
      </w:r>
      <w:r w:rsidRPr="00DB6ABA">
        <w:rPr>
          <w:rFonts w:ascii="Cambria" w:eastAsia="Times New Roman" w:hAnsi="Cambria" w:cs="Times New Roman"/>
          <w:spacing w:val="26"/>
          <w:sz w:val="24"/>
          <w:szCs w:val="24"/>
        </w:rPr>
        <w:t xml:space="preserve"> </w:t>
      </w:r>
      <w:r w:rsidRPr="00DB6ABA">
        <w:rPr>
          <w:rFonts w:ascii="Cambria" w:eastAsia="Times New Roman" w:hAnsi="Cambria" w:cs="Times New Roman"/>
          <w:spacing w:val="-1"/>
          <w:sz w:val="24"/>
          <w:szCs w:val="24"/>
        </w:rPr>
        <w:t>both</w:t>
      </w:r>
      <w:r w:rsidRPr="00DB6ABA">
        <w:rPr>
          <w:rFonts w:ascii="Cambria" w:eastAsia="Times New Roman" w:hAnsi="Cambria" w:cs="Times New Roman"/>
          <w:spacing w:val="26"/>
          <w:sz w:val="24"/>
          <w:szCs w:val="24"/>
        </w:rPr>
        <w:t xml:space="preserve"> </w:t>
      </w:r>
      <w:r w:rsidRPr="00DB6ABA">
        <w:rPr>
          <w:rFonts w:ascii="Cambria" w:eastAsia="Times New Roman" w:hAnsi="Cambria" w:cs="Times New Roman"/>
          <w:spacing w:val="-1"/>
          <w:sz w:val="24"/>
          <w:szCs w:val="24"/>
        </w:rPr>
        <w:t>of</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valence</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and</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dipole-bound</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character,</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as</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well</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as</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by</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species</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in</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metastable</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states.</w:t>
      </w:r>
    </w:p>
    <w:p w14:paraId="5363A338" w14:textId="77777777" w:rsidR="00DB6ABA" w:rsidRPr="00DB6ABA" w:rsidRDefault="00DB6ABA" w:rsidP="00DB6ABA">
      <w:pPr>
        <w:widowControl w:val="0"/>
        <w:spacing w:before="1" w:after="0" w:line="240" w:lineRule="auto"/>
        <w:ind w:right="118"/>
        <w:jc w:val="both"/>
        <w:rPr>
          <w:rFonts w:ascii="Cambria" w:eastAsia="Times New Roman" w:hAnsi="Cambria" w:cs="Times New Roman"/>
          <w:sz w:val="24"/>
          <w:szCs w:val="24"/>
        </w:rPr>
      </w:pPr>
    </w:p>
    <w:p w14:paraId="30797B1A" w14:textId="77777777" w:rsidR="00DB6ABA" w:rsidRPr="00DB6ABA" w:rsidRDefault="00DB6ABA" w:rsidP="00DB6ABA">
      <w:pPr>
        <w:widowControl w:val="0"/>
        <w:spacing w:before="1" w:after="0" w:line="240" w:lineRule="auto"/>
        <w:ind w:right="116"/>
        <w:jc w:val="both"/>
        <w:rPr>
          <w:rFonts w:ascii="Cambria" w:eastAsia="Times New Roman" w:hAnsi="Cambria" w:cs="Times New Roman"/>
          <w:sz w:val="24"/>
          <w:szCs w:val="24"/>
        </w:rPr>
      </w:pPr>
      <w:r w:rsidRPr="00DB6ABA">
        <w:rPr>
          <w:rFonts w:ascii="Cambria" w:eastAsia="Times New Roman" w:hAnsi="Cambria" w:cs="Times New Roman"/>
          <w:spacing w:val="-1"/>
          <w:sz w:val="24"/>
          <w:szCs w:val="24"/>
        </w:rPr>
        <w:t>Theoretical</w:t>
      </w:r>
      <w:r w:rsidRPr="00DB6ABA">
        <w:rPr>
          <w:rFonts w:ascii="Cambria" w:eastAsia="Times New Roman" w:hAnsi="Cambria" w:cs="Times New Roman"/>
          <w:spacing w:val="51"/>
          <w:sz w:val="24"/>
          <w:szCs w:val="24"/>
        </w:rPr>
        <w:t xml:space="preserve"> </w:t>
      </w:r>
      <w:r w:rsidRPr="00DB6ABA">
        <w:rPr>
          <w:rFonts w:ascii="Cambria" w:eastAsia="Times New Roman" w:hAnsi="Cambria" w:cs="Times New Roman"/>
          <w:spacing w:val="-1"/>
          <w:sz w:val="24"/>
          <w:szCs w:val="24"/>
        </w:rPr>
        <w:t>tools</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for</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description</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of</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ionization</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process</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will</w:t>
      </w:r>
      <w:r w:rsidRPr="00DB6ABA">
        <w:rPr>
          <w:rFonts w:ascii="Cambria" w:eastAsia="Times New Roman" w:hAnsi="Cambria" w:cs="Times New Roman"/>
          <w:spacing w:val="51"/>
          <w:sz w:val="24"/>
          <w:szCs w:val="24"/>
        </w:rPr>
        <w:t xml:space="preserve"> </w:t>
      </w:r>
      <w:r w:rsidRPr="00DB6ABA">
        <w:rPr>
          <w:rFonts w:ascii="Cambria" w:eastAsia="Times New Roman" w:hAnsi="Cambria" w:cs="Times New Roman"/>
          <w:spacing w:val="-1"/>
          <w:sz w:val="24"/>
          <w:szCs w:val="24"/>
        </w:rPr>
        <w:t>be</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presented.</w:t>
      </w:r>
      <w:r w:rsidRPr="00DB6ABA">
        <w:rPr>
          <w:rFonts w:ascii="Cambria" w:eastAsia="Times New Roman" w:hAnsi="Cambria" w:cs="Times New Roman"/>
          <w:spacing w:val="52"/>
          <w:sz w:val="24"/>
          <w:szCs w:val="24"/>
        </w:rPr>
        <w:t xml:space="preserve"> </w:t>
      </w:r>
      <w:r w:rsidRPr="00DB6ABA">
        <w:rPr>
          <w:rFonts w:ascii="Cambria" w:eastAsia="Times New Roman" w:hAnsi="Cambria" w:cs="Times New Roman"/>
          <w:spacing w:val="-1"/>
          <w:sz w:val="24"/>
          <w:szCs w:val="24"/>
        </w:rPr>
        <w:t>The</w:t>
      </w:r>
      <w:r w:rsidRPr="00DB6ABA">
        <w:rPr>
          <w:rFonts w:ascii="Cambria" w:eastAsia="Times New Roman" w:hAnsi="Cambria" w:cs="Times New Roman"/>
          <w:spacing w:val="51"/>
          <w:sz w:val="24"/>
          <w:szCs w:val="24"/>
        </w:rPr>
        <w:t xml:space="preserve"> </w:t>
      </w:r>
      <w:r w:rsidRPr="00DB6ABA">
        <w:rPr>
          <w:rFonts w:ascii="Cambria" w:eastAsia="Times New Roman" w:hAnsi="Cambria" w:cs="Times New Roman"/>
          <w:spacing w:val="-1"/>
          <w:sz w:val="24"/>
          <w:szCs w:val="24"/>
        </w:rPr>
        <w:t>central</w:t>
      </w:r>
      <w:r w:rsidRPr="00DB6ABA">
        <w:rPr>
          <w:rFonts w:ascii="Cambria" w:eastAsia="Times New Roman" w:hAnsi="Cambria" w:cs="Times New Roman"/>
          <w:spacing w:val="28"/>
          <w:sz w:val="24"/>
          <w:szCs w:val="24"/>
        </w:rPr>
        <w:t xml:space="preserve"> </w:t>
      </w:r>
      <w:r w:rsidRPr="00DB6ABA">
        <w:rPr>
          <w:rFonts w:ascii="Cambria" w:eastAsia="Times New Roman" w:hAnsi="Cambria" w:cs="Times New Roman"/>
          <w:spacing w:val="-1"/>
          <w:sz w:val="24"/>
          <w:szCs w:val="24"/>
        </w:rPr>
        <w:t>object</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is</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the</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so-called</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Dyson</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orbital</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representing</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the</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difference</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between</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initial</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and</w:t>
      </w:r>
      <w:r w:rsidRPr="00DB6ABA">
        <w:rPr>
          <w:rFonts w:ascii="Cambria" w:eastAsia="Times New Roman" w:hAnsi="Cambria" w:cs="Times New Roman"/>
          <w:spacing w:val="8"/>
          <w:sz w:val="24"/>
          <w:szCs w:val="24"/>
        </w:rPr>
        <w:t xml:space="preserve"> </w:t>
      </w:r>
      <w:r w:rsidRPr="00DB6ABA">
        <w:rPr>
          <w:rFonts w:ascii="Cambria" w:eastAsia="Times New Roman" w:hAnsi="Cambria" w:cs="Times New Roman"/>
          <w:spacing w:val="-1"/>
          <w:sz w:val="24"/>
          <w:szCs w:val="24"/>
        </w:rPr>
        <w:t>final</w:t>
      </w:r>
      <w:r w:rsidRPr="00DB6ABA">
        <w:rPr>
          <w:rFonts w:ascii="Cambria" w:eastAsia="Times New Roman" w:hAnsi="Cambria" w:cs="Times New Roman"/>
          <w:spacing w:val="28"/>
          <w:sz w:val="24"/>
          <w:szCs w:val="24"/>
        </w:rPr>
        <w:t xml:space="preserve"> </w:t>
      </w:r>
      <w:r w:rsidRPr="00DB6ABA">
        <w:rPr>
          <w:rFonts w:ascii="Cambria" w:eastAsia="Times New Roman" w:hAnsi="Cambria" w:cs="Times New Roman"/>
          <w:sz w:val="24"/>
          <w:szCs w:val="24"/>
        </w:rPr>
        <w:t>states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z w:val="24"/>
          <w:szCs w:val="24"/>
        </w:rPr>
        <w:t>of</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the</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z w:val="24"/>
          <w:szCs w:val="24"/>
        </w:rPr>
        <w:t>system</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z w:val="24"/>
          <w:szCs w:val="24"/>
        </w:rPr>
        <w:t>in</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z w:val="24"/>
          <w:szCs w:val="24"/>
        </w:rPr>
        <w:t>the</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z w:val="24"/>
          <w:szCs w:val="24"/>
        </w:rPr>
        <w:t>ionization</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z w:val="24"/>
          <w:szCs w:val="24"/>
        </w:rPr>
        <w:t>process.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Dyson</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orbitals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enter</w:t>
      </w:r>
      <w:r w:rsidRPr="00DB6ABA">
        <w:rPr>
          <w:rFonts w:ascii="Cambria" w:eastAsia="Times New Roman" w:hAnsi="Cambria" w:cs="Times New Roman"/>
          <w:spacing w:val="3"/>
          <w:sz w:val="24"/>
          <w:szCs w:val="24"/>
        </w:rPr>
        <w:t xml:space="preserve"> </w:t>
      </w:r>
      <w:r w:rsidRPr="00DB6ABA">
        <w:rPr>
          <w:rFonts w:ascii="Cambria" w:eastAsia="Times New Roman" w:hAnsi="Cambria" w:cs="Times New Roman"/>
          <w:spacing w:val="-1"/>
          <w:sz w:val="24"/>
          <w:szCs w:val="24"/>
        </w:rPr>
        <w:t>the</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expression</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of</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the</w:t>
      </w:r>
      <w:r w:rsidRPr="00DB6ABA">
        <w:rPr>
          <w:rFonts w:ascii="Cambria" w:eastAsia="Times New Roman" w:hAnsi="Cambria" w:cs="Times New Roman"/>
          <w:spacing w:val="27"/>
          <w:sz w:val="24"/>
          <w:szCs w:val="24"/>
        </w:rPr>
        <w:t xml:space="preserve"> </w:t>
      </w:r>
      <w:r w:rsidRPr="00DB6ABA">
        <w:rPr>
          <w:rFonts w:ascii="Cambria" w:eastAsia="Times New Roman" w:hAnsi="Cambria" w:cs="Times New Roman"/>
          <w:spacing w:val="-1"/>
          <w:sz w:val="24"/>
          <w:szCs w:val="24"/>
        </w:rPr>
        <w:t>photoelectron</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pacing w:val="-1"/>
          <w:sz w:val="24"/>
          <w:szCs w:val="24"/>
        </w:rPr>
        <w:t>matrix</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pacing w:val="-1"/>
          <w:sz w:val="24"/>
          <w:szCs w:val="24"/>
        </w:rPr>
        <w:t>element</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pacing w:val="-1"/>
          <w:sz w:val="24"/>
          <w:szCs w:val="24"/>
        </w:rPr>
        <w:t>[1]</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pacing w:val="-1"/>
          <w:sz w:val="24"/>
          <w:szCs w:val="24"/>
        </w:rPr>
        <w:t>which</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pacing w:val="-1"/>
          <w:sz w:val="24"/>
          <w:szCs w:val="24"/>
        </w:rPr>
        <w:t>is,</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z w:val="24"/>
          <w:szCs w:val="24"/>
        </w:rPr>
        <w:t>in</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z w:val="24"/>
          <w:szCs w:val="24"/>
        </w:rPr>
        <w:t>turn,</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z w:val="24"/>
          <w:szCs w:val="24"/>
        </w:rPr>
        <w:t>a</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z w:val="24"/>
          <w:szCs w:val="24"/>
        </w:rPr>
        <w:t>prerequisite</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z w:val="24"/>
          <w:szCs w:val="24"/>
        </w:rPr>
        <w:t>for</w:t>
      </w:r>
      <w:r w:rsidRPr="00DB6ABA">
        <w:rPr>
          <w:rFonts w:ascii="Cambria" w:eastAsia="Times New Roman" w:hAnsi="Cambria" w:cs="Times New Roman"/>
          <w:spacing w:val="31"/>
          <w:sz w:val="24"/>
          <w:szCs w:val="24"/>
        </w:rPr>
        <w:t xml:space="preserve"> </w:t>
      </w:r>
      <w:r w:rsidRPr="00DB6ABA">
        <w:rPr>
          <w:rFonts w:ascii="Cambria" w:eastAsia="Times New Roman" w:hAnsi="Cambria" w:cs="Times New Roman"/>
          <w:sz w:val="24"/>
          <w:szCs w:val="24"/>
        </w:rPr>
        <w:t>calculating</w:t>
      </w:r>
      <w:r w:rsidRPr="00DB6ABA">
        <w:rPr>
          <w:rFonts w:ascii="Cambria" w:eastAsia="Times New Roman" w:hAnsi="Cambria" w:cs="Times New Roman"/>
          <w:spacing w:val="29"/>
          <w:sz w:val="24"/>
          <w:szCs w:val="24"/>
        </w:rPr>
        <w:t xml:space="preserve"> </w:t>
      </w:r>
      <w:r w:rsidRPr="00DB6ABA">
        <w:rPr>
          <w:rFonts w:ascii="Cambria" w:eastAsia="Times New Roman" w:hAnsi="Cambria" w:cs="Times New Roman"/>
          <w:spacing w:val="-1"/>
          <w:sz w:val="24"/>
          <w:szCs w:val="24"/>
        </w:rPr>
        <w:t>experimental</w:t>
      </w:r>
      <w:r w:rsidRPr="00DB6ABA">
        <w:rPr>
          <w:rFonts w:ascii="Cambria" w:eastAsia="Times New Roman" w:hAnsi="Cambria" w:cs="Times New Roman"/>
          <w:spacing w:val="56"/>
          <w:sz w:val="24"/>
          <w:szCs w:val="24"/>
        </w:rPr>
        <w:t xml:space="preserve"> </w:t>
      </w:r>
      <w:r w:rsidRPr="00DB6ABA">
        <w:rPr>
          <w:rFonts w:ascii="Cambria" w:eastAsia="Times New Roman" w:hAnsi="Cambria" w:cs="Times New Roman"/>
          <w:spacing w:val="-1"/>
          <w:sz w:val="24"/>
          <w:szCs w:val="24"/>
        </w:rPr>
        <w:t>observables,</w:t>
      </w:r>
      <w:r w:rsidRPr="00DB6ABA">
        <w:rPr>
          <w:rFonts w:ascii="Cambria" w:eastAsia="Times New Roman" w:hAnsi="Cambria" w:cs="Times New Roman"/>
          <w:spacing w:val="57"/>
          <w:sz w:val="24"/>
          <w:szCs w:val="24"/>
        </w:rPr>
        <w:t xml:space="preserve"> </w:t>
      </w:r>
      <w:r w:rsidRPr="00DB6ABA">
        <w:rPr>
          <w:rFonts w:ascii="Cambria" w:eastAsia="Times New Roman" w:hAnsi="Cambria" w:cs="Times New Roman"/>
          <w:spacing w:val="-1"/>
          <w:sz w:val="24"/>
          <w:szCs w:val="24"/>
        </w:rPr>
        <w:t>such</w:t>
      </w:r>
      <w:r w:rsidRPr="00DB6ABA">
        <w:rPr>
          <w:rFonts w:ascii="Cambria" w:eastAsia="Times New Roman" w:hAnsi="Cambria" w:cs="Times New Roman"/>
          <w:spacing w:val="57"/>
          <w:sz w:val="24"/>
          <w:szCs w:val="24"/>
        </w:rPr>
        <w:t xml:space="preserve"> </w:t>
      </w:r>
      <w:r w:rsidRPr="00DB6ABA">
        <w:rPr>
          <w:rFonts w:ascii="Cambria" w:eastAsia="Times New Roman" w:hAnsi="Cambria" w:cs="Times New Roman"/>
          <w:spacing w:val="-1"/>
          <w:sz w:val="24"/>
          <w:szCs w:val="24"/>
        </w:rPr>
        <w:t>as</w:t>
      </w:r>
      <w:r w:rsidRPr="00DB6ABA">
        <w:rPr>
          <w:rFonts w:ascii="Cambria" w:eastAsia="Times New Roman" w:hAnsi="Cambria" w:cs="Times New Roman"/>
          <w:spacing w:val="56"/>
          <w:sz w:val="24"/>
          <w:szCs w:val="24"/>
        </w:rPr>
        <w:t xml:space="preserve"> </w:t>
      </w:r>
      <w:r w:rsidRPr="00DB6ABA">
        <w:rPr>
          <w:rFonts w:ascii="Cambria" w:eastAsia="Times New Roman" w:hAnsi="Cambria" w:cs="Times New Roman"/>
          <w:spacing w:val="-1"/>
          <w:sz w:val="24"/>
          <w:szCs w:val="24"/>
        </w:rPr>
        <w:t>photoionization</w:t>
      </w:r>
      <w:r w:rsidRPr="00DB6ABA">
        <w:rPr>
          <w:rFonts w:ascii="Cambria" w:eastAsia="Times New Roman" w:hAnsi="Cambria" w:cs="Times New Roman"/>
          <w:spacing w:val="57"/>
          <w:sz w:val="24"/>
          <w:szCs w:val="24"/>
        </w:rPr>
        <w:t xml:space="preserve"> </w:t>
      </w:r>
      <w:r w:rsidRPr="00DB6ABA">
        <w:rPr>
          <w:rFonts w:ascii="Cambria" w:eastAsia="Times New Roman" w:hAnsi="Cambria" w:cs="Times New Roman"/>
          <w:spacing w:val="-1"/>
          <w:sz w:val="24"/>
          <w:szCs w:val="24"/>
        </w:rPr>
        <w:t>cross-sections</w:t>
      </w:r>
      <w:r w:rsidRPr="00DB6ABA">
        <w:rPr>
          <w:rFonts w:ascii="Cambria" w:eastAsia="Times New Roman" w:hAnsi="Cambria" w:cs="Times New Roman"/>
          <w:spacing w:val="57"/>
          <w:sz w:val="24"/>
          <w:szCs w:val="24"/>
        </w:rPr>
        <w:t xml:space="preserve"> </w:t>
      </w:r>
      <w:r w:rsidRPr="00DB6ABA">
        <w:rPr>
          <w:rFonts w:ascii="Cambria" w:eastAsia="Times New Roman" w:hAnsi="Cambria" w:cs="Times New Roman"/>
          <w:spacing w:val="-1"/>
          <w:sz w:val="24"/>
          <w:szCs w:val="24"/>
        </w:rPr>
        <w:t>and</w:t>
      </w:r>
      <w:r w:rsidRPr="00DB6ABA">
        <w:rPr>
          <w:rFonts w:ascii="Cambria" w:eastAsia="Times New Roman" w:hAnsi="Cambria" w:cs="Times New Roman"/>
          <w:spacing w:val="57"/>
          <w:sz w:val="24"/>
          <w:szCs w:val="24"/>
        </w:rPr>
        <w:t xml:space="preserve"> </w:t>
      </w:r>
      <w:r w:rsidRPr="00DB6ABA">
        <w:rPr>
          <w:rFonts w:ascii="Cambria" w:eastAsia="Times New Roman" w:hAnsi="Cambria" w:cs="Times New Roman"/>
          <w:spacing w:val="-1"/>
          <w:sz w:val="24"/>
          <w:szCs w:val="24"/>
        </w:rPr>
        <w:t>photoelectron</w:t>
      </w:r>
      <w:r w:rsidRPr="00DB6ABA">
        <w:rPr>
          <w:rFonts w:ascii="Cambria" w:eastAsia="Times New Roman" w:hAnsi="Cambria" w:cs="Times New Roman"/>
          <w:spacing w:val="27"/>
          <w:sz w:val="24"/>
          <w:szCs w:val="24"/>
        </w:rPr>
        <w:t xml:space="preserve"> </w:t>
      </w:r>
      <w:r w:rsidRPr="00DB6ABA">
        <w:rPr>
          <w:rFonts w:ascii="Cambria" w:eastAsia="Times New Roman" w:hAnsi="Cambria" w:cs="Times New Roman"/>
          <w:sz w:val="24"/>
          <w:szCs w:val="24"/>
        </w:rPr>
        <w:t>angular distributions [2].</w:t>
      </w:r>
    </w:p>
    <w:p w14:paraId="3F747388" w14:textId="77777777" w:rsidR="00DB6ABA" w:rsidRPr="00DB6ABA" w:rsidRDefault="00DB6ABA" w:rsidP="00DB6ABA">
      <w:pPr>
        <w:widowControl w:val="0"/>
        <w:spacing w:before="1" w:after="0" w:line="240" w:lineRule="auto"/>
        <w:ind w:right="116"/>
        <w:jc w:val="both"/>
        <w:rPr>
          <w:rFonts w:ascii="Cambria" w:eastAsia="Times New Roman" w:hAnsi="Cambria" w:cs="Times New Roman"/>
          <w:sz w:val="24"/>
          <w:szCs w:val="24"/>
        </w:rPr>
      </w:pPr>
    </w:p>
    <w:p w14:paraId="7180EF23" w14:textId="77777777" w:rsidR="00DB6ABA" w:rsidRPr="00DB6ABA" w:rsidRDefault="00DB6ABA" w:rsidP="00DB6ABA">
      <w:pPr>
        <w:widowControl w:val="0"/>
        <w:spacing w:before="1" w:after="0" w:line="240" w:lineRule="auto"/>
        <w:ind w:right="116"/>
        <w:jc w:val="both"/>
        <w:rPr>
          <w:rFonts w:ascii="Cambria" w:eastAsia="Times New Roman" w:hAnsi="Cambria" w:cs="Times New Roman"/>
          <w:sz w:val="24"/>
          <w:szCs w:val="24"/>
        </w:rPr>
      </w:pPr>
      <w:r w:rsidRPr="00DB6ABA">
        <w:rPr>
          <w:rFonts w:ascii="Cambria" w:eastAsia="Times New Roman" w:hAnsi="Cambria" w:cs="Times New Roman"/>
          <w:spacing w:val="-1"/>
          <w:sz w:val="24"/>
          <w:szCs w:val="24"/>
        </w:rPr>
        <w:t>We</w:t>
      </w:r>
      <w:r w:rsidRPr="00DB6ABA">
        <w:rPr>
          <w:rFonts w:ascii="Cambria" w:eastAsia="Times New Roman" w:hAnsi="Cambria" w:cs="Times New Roman"/>
          <w:spacing w:val="13"/>
          <w:sz w:val="24"/>
          <w:szCs w:val="24"/>
        </w:rPr>
        <w:t xml:space="preserve"> </w:t>
      </w:r>
      <w:r w:rsidRPr="00DB6ABA">
        <w:rPr>
          <w:rFonts w:ascii="Cambria" w:eastAsia="Times New Roman" w:hAnsi="Cambria" w:cs="Times New Roman"/>
          <w:spacing w:val="-1"/>
          <w:sz w:val="24"/>
          <w:szCs w:val="24"/>
        </w:rPr>
        <w:t>compute</w:t>
      </w:r>
      <w:r w:rsidRPr="00DB6ABA">
        <w:rPr>
          <w:rFonts w:ascii="Cambria" w:eastAsia="Times New Roman" w:hAnsi="Cambria" w:cs="Times New Roman"/>
          <w:spacing w:val="13"/>
          <w:sz w:val="24"/>
          <w:szCs w:val="24"/>
        </w:rPr>
        <w:t xml:space="preserve"> </w:t>
      </w:r>
      <w:r w:rsidRPr="00DB6ABA">
        <w:rPr>
          <w:rFonts w:ascii="Cambria" w:eastAsia="Times New Roman" w:hAnsi="Cambria" w:cs="Times New Roman"/>
          <w:spacing w:val="-1"/>
          <w:sz w:val="24"/>
          <w:szCs w:val="24"/>
        </w:rPr>
        <w:t>high</w:t>
      </w:r>
      <w:r w:rsidRPr="00DB6ABA">
        <w:rPr>
          <w:rFonts w:ascii="Cambria" w:eastAsia="Times New Roman" w:hAnsi="Cambria" w:cs="Times New Roman"/>
          <w:spacing w:val="13"/>
          <w:sz w:val="24"/>
          <w:szCs w:val="24"/>
        </w:rPr>
        <w:t xml:space="preserve"> </w:t>
      </w:r>
      <w:r w:rsidRPr="00DB6ABA">
        <w:rPr>
          <w:rFonts w:ascii="Cambria" w:eastAsia="Times New Roman" w:hAnsi="Cambria" w:cs="Times New Roman"/>
          <w:spacing w:val="-1"/>
          <w:sz w:val="24"/>
          <w:szCs w:val="24"/>
        </w:rPr>
        <w:t>level</w:t>
      </w:r>
      <w:r w:rsidRPr="00DB6ABA">
        <w:rPr>
          <w:rFonts w:ascii="Cambria" w:eastAsia="Times New Roman" w:hAnsi="Cambria" w:cs="Times New Roman"/>
          <w:spacing w:val="13"/>
          <w:sz w:val="24"/>
          <w:szCs w:val="24"/>
        </w:rPr>
        <w:t xml:space="preserve"> </w:t>
      </w:r>
      <w:r w:rsidRPr="00DB6ABA">
        <w:rPr>
          <w:rFonts w:ascii="Cambria" w:eastAsia="Times New Roman" w:hAnsi="Cambria" w:cs="Times New Roman"/>
          <w:spacing w:val="-1"/>
          <w:sz w:val="24"/>
          <w:szCs w:val="24"/>
        </w:rPr>
        <w:t>Dyson</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orbitals</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within</w:t>
      </w:r>
      <w:r w:rsidRPr="00DB6ABA">
        <w:rPr>
          <w:rFonts w:ascii="Cambria" w:eastAsia="Times New Roman" w:hAnsi="Cambria" w:cs="Times New Roman"/>
          <w:spacing w:val="14"/>
          <w:sz w:val="24"/>
          <w:szCs w:val="24"/>
        </w:rPr>
        <w:t xml:space="preserve"> </w:t>
      </w:r>
      <w:r w:rsidRPr="00DB6ABA">
        <w:rPr>
          <w:rFonts w:ascii="Cambria" w:eastAsia="Times New Roman" w:hAnsi="Cambria" w:cs="Times New Roman"/>
          <w:spacing w:val="-1"/>
          <w:sz w:val="24"/>
          <w:szCs w:val="24"/>
        </w:rPr>
        <w:t>equation-of-motion</w:t>
      </w:r>
      <w:r w:rsidRPr="00DB6ABA">
        <w:rPr>
          <w:rFonts w:ascii="Cambria" w:eastAsia="Times New Roman" w:hAnsi="Cambria" w:cs="Times New Roman"/>
          <w:spacing w:val="13"/>
          <w:sz w:val="24"/>
          <w:szCs w:val="24"/>
        </w:rPr>
        <w:t xml:space="preserve"> </w:t>
      </w:r>
      <w:r w:rsidRPr="00DB6ABA">
        <w:rPr>
          <w:rFonts w:ascii="Cambria" w:eastAsia="Times New Roman" w:hAnsi="Cambria" w:cs="Times New Roman"/>
          <w:sz w:val="24"/>
          <w:szCs w:val="24"/>
        </w:rPr>
        <w:t>coupled</w:t>
      </w:r>
      <w:r w:rsidRPr="00DB6ABA">
        <w:rPr>
          <w:rFonts w:ascii="Cambria" w:eastAsia="Times New Roman" w:hAnsi="Cambria" w:cs="Times New Roman"/>
          <w:spacing w:val="13"/>
          <w:sz w:val="24"/>
          <w:szCs w:val="24"/>
        </w:rPr>
        <w:t xml:space="preserve"> </w:t>
      </w:r>
      <w:r w:rsidRPr="00DB6ABA">
        <w:rPr>
          <w:rFonts w:ascii="Cambria" w:eastAsia="Times New Roman" w:hAnsi="Cambria" w:cs="Times New Roman"/>
          <w:sz w:val="24"/>
          <w:szCs w:val="24"/>
        </w:rPr>
        <w:t>cluster</w:t>
      </w:r>
      <w:r w:rsidRPr="00DB6ABA">
        <w:rPr>
          <w:rFonts w:ascii="Cambria" w:eastAsia="Times New Roman" w:hAnsi="Cambria" w:cs="Times New Roman"/>
          <w:spacing w:val="13"/>
          <w:sz w:val="24"/>
          <w:szCs w:val="24"/>
        </w:rPr>
        <w:t xml:space="preserve"> </w:t>
      </w:r>
      <w:r w:rsidRPr="00DB6ABA">
        <w:rPr>
          <w:rFonts w:ascii="Cambria" w:eastAsia="Times New Roman" w:hAnsi="Cambria" w:cs="Times New Roman"/>
          <w:sz w:val="24"/>
          <w:szCs w:val="24"/>
        </w:rPr>
        <w:t>(EOM-</w:t>
      </w:r>
      <w:r w:rsidRPr="00DB6ABA">
        <w:rPr>
          <w:rFonts w:ascii="Cambria" w:eastAsia="Times New Roman" w:hAnsi="Cambria" w:cs="Times New Roman"/>
          <w:spacing w:val="37"/>
          <w:sz w:val="24"/>
          <w:szCs w:val="24"/>
        </w:rPr>
        <w:t xml:space="preserve"> </w:t>
      </w:r>
      <w:r w:rsidRPr="00DB6ABA">
        <w:rPr>
          <w:rFonts w:ascii="Cambria" w:eastAsia="Times New Roman" w:hAnsi="Cambria" w:cs="Times New Roman"/>
          <w:spacing w:val="-1"/>
          <w:sz w:val="24"/>
          <w:szCs w:val="24"/>
        </w:rPr>
        <w:t>CC)</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formalism.</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This</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makes</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them</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applicable</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to</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cationic,</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anionic,</w:t>
      </w:r>
      <w:r w:rsidRPr="00DB6ABA">
        <w:rPr>
          <w:rFonts w:ascii="Cambria" w:eastAsia="Times New Roman" w:hAnsi="Cambria" w:cs="Times New Roman"/>
          <w:spacing w:val="32"/>
          <w:sz w:val="24"/>
          <w:szCs w:val="24"/>
        </w:rPr>
        <w:t xml:space="preserve"> </w:t>
      </w:r>
      <w:r w:rsidRPr="00DB6ABA">
        <w:rPr>
          <w:rFonts w:ascii="Cambria" w:eastAsia="Times New Roman" w:hAnsi="Cambria" w:cs="Times New Roman"/>
          <w:spacing w:val="-1"/>
          <w:sz w:val="24"/>
          <w:szCs w:val="24"/>
        </w:rPr>
        <w:t>open-shell</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or</w:t>
      </w:r>
      <w:r w:rsidRPr="00DB6ABA">
        <w:rPr>
          <w:rFonts w:ascii="Cambria" w:eastAsia="Times New Roman" w:hAnsi="Cambria" w:cs="Times New Roman"/>
          <w:spacing w:val="30"/>
          <w:sz w:val="24"/>
          <w:szCs w:val="24"/>
        </w:rPr>
        <w:t xml:space="preserve"> </w:t>
      </w:r>
      <w:r w:rsidRPr="00DB6ABA">
        <w:rPr>
          <w:rFonts w:ascii="Cambria" w:eastAsia="Times New Roman" w:hAnsi="Cambria" w:cs="Times New Roman"/>
          <w:spacing w:val="-1"/>
          <w:sz w:val="24"/>
          <w:szCs w:val="24"/>
        </w:rPr>
        <w:t>excited</w:t>
      </w:r>
      <w:r w:rsidRPr="00DB6ABA">
        <w:rPr>
          <w:rFonts w:ascii="Cambria" w:eastAsia="Times New Roman" w:hAnsi="Cambria" w:cs="Times New Roman"/>
          <w:spacing w:val="24"/>
          <w:sz w:val="24"/>
          <w:szCs w:val="24"/>
        </w:rPr>
        <w:t xml:space="preserve"> </w:t>
      </w:r>
      <w:r w:rsidRPr="00DB6ABA">
        <w:rPr>
          <w:rFonts w:ascii="Cambria" w:eastAsia="Times New Roman" w:hAnsi="Cambria" w:cs="Times New Roman"/>
          <w:spacing w:val="-1"/>
          <w:sz w:val="24"/>
          <w:szCs w:val="24"/>
        </w:rPr>
        <w:t>states,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as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well</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as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extendable</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to</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metastable</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states.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Several</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illustrative</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examples</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pacing w:val="-1"/>
          <w:sz w:val="24"/>
          <w:szCs w:val="24"/>
        </w:rPr>
        <w:t>of</w:t>
      </w:r>
      <w:r w:rsidRPr="00DB6ABA">
        <w:rPr>
          <w:rFonts w:ascii="Cambria" w:eastAsia="Times New Roman" w:hAnsi="Cambria" w:cs="Times New Roman"/>
          <w:spacing w:val="1"/>
          <w:sz w:val="24"/>
          <w:szCs w:val="24"/>
        </w:rPr>
        <w:t xml:space="preserve"> </w:t>
      </w:r>
      <w:r w:rsidRPr="00DB6ABA">
        <w:rPr>
          <w:rFonts w:ascii="Cambria" w:eastAsia="Times New Roman" w:hAnsi="Cambria" w:cs="Times New Roman"/>
          <w:sz w:val="24"/>
          <w:szCs w:val="24"/>
        </w:rPr>
        <w:t>EOM</w:t>
      </w:r>
      <w:r w:rsidRPr="00DB6ABA">
        <w:rPr>
          <w:rFonts w:ascii="Cambria" w:eastAsia="Times New Roman" w:hAnsi="Cambria" w:cs="Times New Roman"/>
          <w:spacing w:val="37"/>
          <w:sz w:val="24"/>
          <w:szCs w:val="24"/>
        </w:rPr>
        <w:t xml:space="preserve"> </w:t>
      </w:r>
      <w:r w:rsidRPr="00DB6ABA">
        <w:rPr>
          <w:rFonts w:ascii="Cambria" w:eastAsia="Times New Roman" w:hAnsi="Cambria" w:cs="Times New Roman"/>
          <w:sz w:val="24"/>
          <w:szCs w:val="24"/>
        </w:rPr>
        <w:t>Dyson</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z w:val="24"/>
          <w:szCs w:val="24"/>
        </w:rPr>
        <w:t>orbitals</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z w:val="24"/>
          <w:szCs w:val="24"/>
        </w:rPr>
        <w:t>and</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z w:val="24"/>
          <w:szCs w:val="24"/>
        </w:rPr>
        <w:t>photoionization</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cross-sections</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will</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be</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presented,</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with</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an</w:t>
      </w:r>
      <w:r w:rsidRPr="00DB6ABA">
        <w:rPr>
          <w:rFonts w:ascii="Cambria" w:eastAsia="Times New Roman" w:hAnsi="Cambria" w:cs="Times New Roman"/>
          <w:spacing w:val="23"/>
          <w:sz w:val="24"/>
          <w:szCs w:val="24"/>
        </w:rPr>
        <w:t xml:space="preserve"> </w:t>
      </w:r>
      <w:r w:rsidRPr="00DB6ABA">
        <w:rPr>
          <w:rFonts w:ascii="Cambria" w:eastAsia="Times New Roman" w:hAnsi="Cambria" w:cs="Times New Roman"/>
          <w:spacing w:val="-1"/>
          <w:sz w:val="24"/>
          <w:szCs w:val="24"/>
        </w:rPr>
        <w:t>emphasis</w:t>
      </w:r>
      <w:r w:rsidRPr="00DB6ABA">
        <w:rPr>
          <w:rFonts w:ascii="Cambria" w:eastAsia="Times New Roman" w:hAnsi="Cambria" w:cs="Times New Roman"/>
          <w:spacing w:val="36"/>
          <w:sz w:val="24"/>
          <w:szCs w:val="24"/>
        </w:rPr>
        <w:t xml:space="preserve"> </w:t>
      </w:r>
      <w:r w:rsidRPr="00DB6ABA">
        <w:rPr>
          <w:rFonts w:ascii="Cambria" w:eastAsia="Times New Roman" w:hAnsi="Cambria" w:cs="Times New Roman"/>
          <w:spacing w:val="-1"/>
          <w:sz w:val="24"/>
          <w:szCs w:val="24"/>
        </w:rPr>
        <w:t>on</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astrochemically</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relevant</w:t>
      </w:r>
      <w:r w:rsidRPr="00DB6ABA">
        <w:rPr>
          <w:rFonts w:ascii="Cambria" w:eastAsia="Times New Roman" w:hAnsi="Cambria" w:cs="Times New Roman"/>
          <w:sz w:val="24"/>
          <w:szCs w:val="24"/>
        </w:rPr>
        <w:t xml:space="preserve"> </w:t>
      </w:r>
      <w:r w:rsidRPr="00DB6ABA">
        <w:rPr>
          <w:rFonts w:ascii="Cambria" w:eastAsia="Times New Roman" w:hAnsi="Cambria" w:cs="Times New Roman"/>
          <w:spacing w:val="-1"/>
          <w:sz w:val="24"/>
          <w:szCs w:val="24"/>
        </w:rPr>
        <w:t>species.</w:t>
      </w:r>
    </w:p>
    <w:p w14:paraId="7A62FD89" w14:textId="77777777" w:rsidR="00DB6ABA" w:rsidRPr="00DB6ABA" w:rsidRDefault="00DB6ABA" w:rsidP="00DB6ABA">
      <w:pPr>
        <w:spacing w:after="0" w:line="240" w:lineRule="auto"/>
        <w:rPr>
          <w:rFonts w:ascii="Cambria" w:eastAsia="Arial" w:hAnsi="Cambria" w:cs="Arial"/>
        </w:rPr>
      </w:pPr>
    </w:p>
    <w:p w14:paraId="42A5594B" w14:textId="77777777" w:rsidR="00DB6ABA" w:rsidRPr="00DB6ABA" w:rsidRDefault="00DB6ABA" w:rsidP="00DB6ABA">
      <w:pPr>
        <w:spacing w:after="0" w:line="230" w:lineRule="exact"/>
        <w:jc w:val="both"/>
        <w:rPr>
          <w:rFonts w:ascii="Cambria" w:eastAsia="Arial" w:hAnsi="Cambria" w:cs="Arial"/>
        </w:rPr>
      </w:pPr>
      <w:r w:rsidRPr="00DB6ABA">
        <w:rPr>
          <w:rFonts w:ascii="Cambria" w:eastAsia="Cambria" w:hAnsi="Cambria" w:cs="Times New Roman"/>
          <w:spacing w:val="-1"/>
        </w:rPr>
        <w:t>1. C.M. Oana, A.I. Krylov.</w:t>
      </w:r>
      <w:r w:rsidRPr="00DB6ABA">
        <w:rPr>
          <w:rFonts w:ascii="Cambria" w:eastAsia="Cambria" w:hAnsi="Cambria" w:cs="Times New Roman"/>
        </w:rPr>
        <w:t xml:space="preserve"> </w:t>
      </w:r>
      <w:r w:rsidRPr="00DB6ABA">
        <w:rPr>
          <w:rFonts w:ascii="Cambria" w:eastAsia="Cambria" w:hAnsi="Cambria" w:cs="Times New Roman"/>
          <w:spacing w:val="-1"/>
        </w:rPr>
        <w:t xml:space="preserve">J. Chem. Phys. 127, </w:t>
      </w:r>
      <w:r w:rsidRPr="00DB6ABA">
        <w:rPr>
          <w:rFonts w:ascii="Cambria" w:eastAsia="Cambria" w:hAnsi="Cambria" w:cs="Times New Roman"/>
          <w:spacing w:val="-2"/>
        </w:rPr>
        <w:t>234106</w:t>
      </w:r>
      <w:r w:rsidRPr="00DB6ABA">
        <w:rPr>
          <w:rFonts w:ascii="Cambria" w:eastAsia="Cambria" w:hAnsi="Cambria" w:cs="Times New Roman"/>
          <w:spacing w:val="-1"/>
        </w:rPr>
        <w:t xml:space="preserve"> </w:t>
      </w:r>
      <w:r w:rsidRPr="00DB6ABA">
        <w:rPr>
          <w:rFonts w:ascii="Cambria" w:eastAsia="Cambria" w:hAnsi="Cambria" w:cs="Times New Roman"/>
          <w:spacing w:val="-2"/>
        </w:rPr>
        <w:t>(2007)</w:t>
      </w:r>
    </w:p>
    <w:p w14:paraId="5C5F7B12" w14:textId="77777777" w:rsidR="00DB6ABA" w:rsidRPr="00DB6ABA" w:rsidRDefault="00DB6ABA" w:rsidP="00DB6ABA">
      <w:pPr>
        <w:spacing w:after="0" w:line="240" w:lineRule="auto"/>
        <w:ind w:right="118"/>
        <w:jc w:val="both"/>
        <w:rPr>
          <w:rFonts w:ascii="Cambria" w:eastAsia="Arial" w:hAnsi="Cambria" w:cs="Arial"/>
        </w:rPr>
      </w:pPr>
      <w:r w:rsidRPr="00DB6ABA">
        <w:rPr>
          <w:rFonts w:ascii="Cambria" w:eastAsia="Cambria" w:hAnsi="Cambria" w:cs="Times New Roman"/>
          <w:spacing w:val="-1"/>
        </w:rPr>
        <w:t>2.</w:t>
      </w:r>
      <w:r w:rsidRPr="00DB6ABA">
        <w:rPr>
          <w:rFonts w:ascii="Cambria" w:eastAsia="Cambria" w:hAnsi="Cambria" w:cs="Times New Roman"/>
          <w:spacing w:val="6"/>
        </w:rPr>
        <w:t xml:space="preserve"> </w:t>
      </w:r>
      <w:r w:rsidRPr="00DB6ABA">
        <w:rPr>
          <w:rFonts w:ascii="Cambria" w:eastAsia="Cambria" w:hAnsi="Cambria" w:cs="Times New Roman"/>
          <w:spacing w:val="-1"/>
        </w:rPr>
        <w:t>S.</w:t>
      </w:r>
      <w:r w:rsidRPr="00DB6ABA">
        <w:rPr>
          <w:rFonts w:ascii="Cambria" w:eastAsia="Cambria" w:hAnsi="Cambria" w:cs="Times New Roman"/>
          <w:spacing w:val="6"/>
        </w:rPr>
        <w:t xml:space="preserve"> </w:t>
      </w:r>
      <w:r w:rsidRPr="00DB6ABA">
        <w:rPr>
          <w:rFonts w:ascii="Cambria" w:eastAsia="Cambria" w:hAnsi="Cambria" w:cs="Times New Roman"/>
          <w:spacing w:val="-1"/>
        </w:rPr>
        <w:t>Gozem,</w:t>
      </w:r>
      <w:r w:rsidRPr="00DB6ABA">
        <w:rPr>
          <w:rFonts w:ascii="Cambria" w:eastAsia="Cambria" w:hAnsi="Cambria" w:cs="Times New Roman"/>
          <w:spacing w:val="5"/>
        </w:rPr>
        <w:t xml:space="preserve"> </w:t>
      </w:r>
      <w:r w:rsidRPr="00DB6ABA">
        <w:rPr>
          <w:rFonts w:ascii="Cambria" w:eastAsia="Cambria" w:hAnsi="Cambria" w:cs="Times New Roman"/>
          <w:spacing w:val="-1"/>
        </w:rPr>
        <w:t>A.O.</w:t>
      </w:r>
      <w:r w:rsidRPr="00DB6ABA">
        <w:rPr>
          <w:rFonts w:ascii="Cambria" w:eastAsia="Cambria" w:hAnsi="Cambria" w:cs="Times New Roman"/>
          <w:spacing w:val="6"/>
        </w:rPr>
        <w:t xml:space="preserve"> </w:t>
      </w:r>
      <w:r w:rsidRPr="00DB6ABA">
        <w:rPr>
          <w:rFonts w:ascii="Cambria" w:eastAsia="Cambria" w:hAnsi="Cambria" w:cs="Times New Roman"/>
          <w:spacing w:val="-1"/>
        </w:rPr>
        <w:t>Gunina,</w:t>
      </w:r>
      <w:r w:rsidRPr="00DB6ABA">
        <w:rPr>
          <w:rFonts w:ascii="Cambria" w:eastAsia="Cambria" w:hAnsi="Cambria" w:cs="Times New Roman"/>
          <w:spacing w:val="5"/>
        </w:rPr>
        <w:t xml:space="preserve"> </w:t>
      </w:r>
      <w:r w:rsidRPr="00DB6ABA">
        <w:rPr>
          <w:rFonts w:ascii="Cambria" w:eastAsia="Cambria" w:hAnsi="Cambria" w:cs="Times New Roman"/>
          <w:spacing w:val="-1"/>
        </w:rPr>
        <w:t>T.</w:t>
      </w:r>
      <w:r w:rsidRPr="00DB6ABA">
        <w:rPr>
          <w:rFonts w:ascii="Cambria" w:eastAsia="Cambria" w:hAnsi="Cambria" w:cs="Times New Roman"/>
          <w:spacing w:val="6"/>
        </w:rPr>
        <w:t xml:space="preserve"> </w:t>
      </w:r>
      <w:r w:rsidRPr="00DB6ABA">
        <w:rPr>
          <w:rFonts w:ascii="Cambria" w:eastAsia="Cambria" w:hAnsi="Cambria" w:cs="Times New Roman"/>
          <w:spacing w:val="-1"/>
        </w:rPr>
        <w:t>Ichino,</w:t>
      </w:r>
      <w:r w:rsidRPr="00DB6ABA">
        <w:rPr>
          <w:rFonts w:ascii="Cambria" w:eastAsia="Cambria" w:hAnsi="Cambria" w:cs="Times New Roman"/>
          <w:spacing w:val="5"/>
        </w:rPr>
        <w:t xml:space="preserve"> </w:t>
      </w:r>
      <w:r w:rsidRPr="00DB6ABA">
        <w:rPr>
          <w:rFonts w:ascii="Cambria" w:eastAsia="Cambria" w:hAnsi="Cambria" w:cs="Times New Roman"/>
          <w:spacing w:val="-1"/>
        </w:rPr>
        <w:t>D.L.</w:t>
      </w:r>
      <w:r w:rsidRPr="00DB6ABA">
        <w:rPr>
          <w:rFonts w:ascii="Cambria" w:eastAsia="Cambria" w:hAnsi="Cambria" w:cs="Times New Roman"/>
          <w:spacing w:val="6"/>
        </w:rPr>
        <w:t xml:space="preserve"> </w:t>
      </w:r>
      <w:r w:rsidRPr="00DB6ABA">
        <w:rPr>
          <w:rFonts w:ascii="Cambria" w:eastAsia="Cambria" w:hAnsi="Cambria" w:cs="Times New Roman"/>
          <w:spacing w:val="-1"/>
        </w:rPr>
        <w:t>Osborn,</w:t>
      </w:r>
      <w:r w:rsidRPr="00DB6ABA">
        <w:rPr>
          <w:rFonts w:ascii="Cambria" w:eastAsia="Cambria" w:hAnsi="Cambria" w:cs="Times New Roman"/>
          <w:spacing w:val="5"/>
        </w:rPr>
        <w:t xml:space="preserve"> </w:t>
      </w:r>
      <w:r w:rsidRPr="00DB6ABA">
        <w:rPr>
          <w:rFonts w:ascii="Cambria" w:eastAsia="Cambria" w:hAnsi="Cambria" w:cs="Times New Roman"/>
          <w:spacing w:val="-1"/>
        </w:rPr>
        <w:t>J.F.</w:t>
      </w:r>
      <w:r w:rsidRPr="00DB6ABA">
        <w:rPr>
          <w:rFonts w:ascii="Cambria" w:eastAsia="Cambria" w:hAnsi="Cambria" w:cs="Times New Roman"/>
          <w:spacing w:val="6"/>
        </w:rPr>
        <w:t xml:space="preserve"> </w:t>
      </w:r>
      <w:r w:rsidRPr="00DB6ABA">
        <w:rPr>
          <w:rFonts w:ascii="Cambria" w:eastAsia="Cambria" w:hAnsi="Cambria" w:cs="Times New Roman"/>
          <w:spacing w:val="-1"/>
        </w:rPr>
        <w:t>Stanton,</w:t>
      </w:r>
      <w:r w:rsidRPr="00DB6ABA">
        <w:rPr>
          <w:rFonts w:ascii="Cambria" w:eastAsia="Cambria" w:hAnsi="Cambria" w:cs="Times New Roman"/>
          <w:spacing w:val="6"/>
        </w:rPr>
        <w:t xml:space="preserve"> </w:t>
      </w:r>
      <w:r w:rsidRPr="00DB6ABA">
        <w:rPr>
          <w:rFonts w:ascii="Cambria" w:eastAsia="Cambria" w:hAnsi="Cambria" w:cs="Times New Roman"/>
          <w:spacing w:val="-1"/>
        </w:rPr>
        <w:t>A.I.</w:t>
      </w:r>
      <w:r w:rsidRPr="00DB6ABA">
        <w:rPr>
          <w:rFonts w:ascii="Cambria" w:eastAsia="Cambria" w:hAnsi="Cambria" w:cs="Times New Roman"/>
          <w:spacing w:val="6"/>
        </w:rPr>
        <w:t xml:space="preserve"> </w:t>
      </w:r>
      <w:r w:rsidRPr="00DB6ABA">
        <w:rPr>
          <w:rFonts w:ascii="Cambria" w:eastAsia="Cambria" w:hAnsi="Cambria" w:cs="Times New Roman"/>
          <w:spacing w:val="-1"/>
        </w:rPr>
        <w:t>Krylov.</w:t>
      </w:r>
      <w:r w:rsidRPr="00DB6ABA">
        <w:rPr>
          <w:rFonts w:ascii="Cambria" w:eastAsia="Cambria" w:hAnsi="Cambria" w:cs="Times New Roman"/>
          <w:spacing w:val="6"/>
        </w:rPr>
        <w:t xml:space="preserve"> </w:t>
      </w:r>
      <w:r w:rsidRPr="00DB6ABA">
        <w:rPr>
          <w:rFonts w:ascii="Cambria" w:eastAsia="Cambria" w:hAnsi="Cambria" w:cs="Times New Roman"/>
          <w:spacing w:val="-1"/>
        </w:rPr>
        <w:t>J.</w:t>
      </w:r>
      <w:r w:rsidRPr="00DB6ABA">
        <w:rPr>
          <w:rFonts w:ascii="Cambria" w:eastAsia="Cambria" w:hAnsi="Cambria" w:cs="Times New Roman"/>
          <w:spacing w:val="7"/>
        </w:rPr>
        <w:t xml:space="preserve"> </w:t>
      </w:r>
      <w:r w:rsidRPr="00DB6ABA">
        <w:rPr>
          <w:rFonts w:ascii="Cambria" w:eastAsia="Cambria" w:hAnsi="Cambria" w:cs="Times New Roman"/>
          <w:spacing w:val="-1"/>
        </w:rPr>
        <w:t>Phys.</w:t>
      </w:r>
      <w:r w:rsidRPr="00DB6ABA">
        <w:rPr>
          <w:rFonts w:ascii="Cambria" w:eastAsia="Cambria" w:hAnsi="Cambria" w:cs="Times New Roman"/>
          <w:spacing w:val="6"/>
        </w:rPr>
        <w:t xml:space="preserve"> </w:t>
      </w:r>
      <w:r w:rsidRPr="00DB6ABA">
        <w:rPr>
          <w:rFonts w:ascii="Cambria" w:eastAsia="Cambria" w:hAnsi="Cambria" w:cs="Times New Roman"/>
          <w:spacing w:val="-1"/>
        </w:rPr>
        <w:t>Chem.</w:t>
      </w:r>
      <w:r w:rsidRPr="00DB6ABA">
        <w:rPr>
          <w:rFonts w:ascii="Cambria" w:eastAsia="Cambria" w:hAnsi="Cambria" w:cs="Times New Roman"/>
          <w:spacing w:val="6"/>
        </w:rPr>
        <w:t xml:space="preserve"> </w:t>
      </w:r>
      <w:r w:rsidRPr="00DB6ABA">
        <w:rPr>
          <w:rFonts w:ascii="Cambria" w:eastAsia="Cambria" w:hAnsi="Cambria" w:cs="Times New Roman"/>
          <w:spacing w:val="-1"/>
        </w:rPr>
        <w:t>Lett.</w:t>
      </w:r>
      <w:r w:rsidRPr="00DB6ABA">
        <w:rPr>
          <w:rFonts w:ascii="Cambria" w:eastAsia="Cambria" w:hAnsi="Cambria" w:cs="Times New Roman"/>
          <w:spacing w:val="6"/>
        </w:rPr>
        <w:t xml:space="preserve"> </w:t>
      </w:r>
      <w:r w:rsidRPr="00DB6ABA">
        <w:rPr>
          <w:rFonts w:ascii="Cambria" w:eastAsia="Cambria" w:hAnsi="Cambria" w:cs="Times New Roman"/>
          <w:spacing w:val="-1"/>
        </w:rPr>
        <w:t>6,</w:t>
      </w:r>
      <w:r w:rsidRPr="00DB6ABA">
        <w:rPr>
          <w:rFonts w:ascii="Cambria" w:eastAsia="Cambria" w:hAnsi="Cambria" w:cs="Times New Roman"/>
          <w:spacing w:val="6"/>
        </w:rPr>
        <w:t xml:space="preserve"> </w:t>
      </w:r>
      <w:r w:rsidRPr="00DB6ABA">
        <w:rPr>
          <w:rFonts w:ascii="Cambria" w:eastAsia="Cambria" w:hAnsi="Cambria" w:cs="Times New Roman"/>
          <w:spacing w:val="-1"/>
        </w:rPr>
        <w:t>4532</w:t>
      </w:r>
      <w:r w:rsidRPr="00DB6ABA">
        <w:rPr>
          <w:rFonts w:ascii="Cambria" w:eastAsia="Cambria" w:hAnsi="Cambria" w:cs="Times New Roman"/>
          <w:spacing w:val="34"/>
        </w:rPr>
        <w:t xml:space="preserve"> </w:t>
      </w:r>
      <w:r w:rsidRPr="00DB6ABA">
        <w:rPr>
          <w:rFonts w:ascii="Cambria" w:eastAsia="Cambria" w:hAnsi="Cambria" w:cs="Times New Roman"/>
          <w:spacing w:val="-1"/>
        </w:rPr>
        <w:t>(2015)</w:t>
      </w:r>
    </w:p>
    <w:p w14:paraId="56013FCC" w14:textId="77777777" w:rsidR="00DB6ABA" w:rsidRPr="00DB6ABA" w:rsidRDefault="00DB6ABA" w:rsidP="00DB6ABA">
      <w:pPr>
        <w:tabs>
          <w:tab w:val="left" w:pos="450"/>
        </w:tabs>
        <w:spacing w:after="0" w:line="240" w:lineRule="auto"/>
        <w:jc w:val="center"/>
        <w:rPr>
          <w:rFonts w:ascii="Cambria" w:eastAsia="Cambria" w:hAnsi="Cambria" w:cs="Arial"/>
          <w:b/>
          <w:sz w:val="28"/>
          <w:szCs w:val="28"/>
        </w:rPr>
      </w:pPr>
    </w:p>
    <w:p w14:paraId="08F96249" w14:textId="77777777" w:rsidR="00DB6ABA" w:rsidRPr="00DB6ABA" w:rsidRDefault="00DB6ABA" w:rsidP="00DB6ABA">
      <w:pPr>
        <w:spacing w:after="0" w:line="240" w:lineRule="auto"/>
        <w:rPr>
          <w:rFonts w:ascii="Cambria" w:eastAsia="Cambria" w:hAnsi="Cambria" w:cs="Arial"/>
          <w:b/>
          <w:sz w:val="28"/>
          <w:szCs w:val="28"/>
        </w:rPr>
      </w:pPr>
      <w:r w:rsidRPr="00DB6ABA">
        <w:rPr>
          <w:rFonts w:ascii="Cambria" w:eastAsia="Cambria" w:hAnsi="Cambria" w:cs="Arial"/>
          <w:b/>
          <w:sz w:val="28"/>
          <w:szCs w:val="28"/>
        </w:rPr>
        <w:br w:type="page"/>
      </w:r>
    </w:p>
    <w:p w14:paraId="2FC1D681" w14:textId="77777777" w:rsidR="00A83799" w:rsidRDefault="00A83799" w:rsidP="00DB6ABA">
      <w:pPr>
        <w:tabs>
          <w:tab w:val="left" w:pos="450"/>
        </w:tabs>
        <w:spacing w:after="0" w:line="240" w:lineRule="auto"/>
        <w:jc w:val="center"/>
        <w:rPr>
          <w:rFonts w:ascii="Cambria" w:eastAsia="Cambria" w:hAnsi="Cambria" w:cs="Arial"/>
          <w:b/>
          <w:sz w:val="28"/>
          <w:szCs w:val="28"/>
        </w:rPr>
      </w:pPr>
    </w:p>
    <w:p w14:paraId="3A4EECB4" w14:textId="77777777" w:rsidR="00A83799" w:rsidRDefault="00A83799" w:rsidP="00DB6ABA">
      <w:pPr>
        <w:tabs>
          <w:tab w:val="left" w:pos="450"/>
        </w:tabs>
        <w:spacing w:after="0" w:line="240" w:lineRule="auto"/>
        <w:jc w:val="center"/>
        <w:rPr>
          <w:rFonts w:ascii="Cambria" w:eastAsia="Cambria" w:hAnsi="Cambria" w:cs="Arial"/>
          <w:b/>
          <w:sz w:val="28"/>
          <w:szCs w:val="28"/>
        </w:rPr>
      </w:pPr>
    </w:p>
    <w:p w14:paraId="623C3095" w14:textId="77777777" w:rsidR="00DB6ABA" w:rsidRPr="00DB6ABA" w:rsidRDefault="00DB6ABA" w:rsidP="00DB6ABA">
      <w:pPr>
        <w:tabs>
          <w:tab w:val="left" w:pos="450"/>
        </w:tabs>
        <w:spacing w:after="0" w:line="240" w:lineRule="auto"/>
        <w:jc w:val="center"/>
        <w:rPr>
          <w:rFonts w:ascii="Cambria" w:eastAsia="Cambria" w:hAnsi="Cambria" w:cs="Arial"/>
          <w:b/>
          <w:sz w:val="28"/>
          <w:szCs w:val="28"/>
        </w:rPr>
      </w:pPr>
      <w:r w:rsidRPr="00DB6ABA">
        <w:rPr>
          <w:rFonts w:ascii="Cambria" w:eastAsia="Cambria" w:hAnsi="Cambria" w:cs="Arial"/>
          <w:b/>
          <w:sz w:val="28"/>
          <w:szCs w:val="28"/>
        </w:rPr>
        <w:t>Multilingualism and Education: Implementation of Advances in Humanities and Sciences into Educational Programs for Multilingual Speakers (based on educational centers).</w:t>
      </w:r>
    </w:p>
    <w:p w14:paraId="3A20A875" w14:textId="77777777" w:rsidR="00DB6ABA" w:rsidRPr="00DB6ABA" w:rsidRDefault="00DB6ABA" w:rsidP="00DB6ABA">
      <w:pPr>
        <w:tabs>
          <w:tab w:val="left" w:pos="450"/>
        </w:tabs>
        <w:spacing w:after="0" w:line="240" w:lineRule="auto"/>
        <w:jc w:val="center"/>
        <w:rPr>
          <w:rFonts w:ascii="Cambria" w:eastAsia="Cambria" w:hAnsi="Cambria" w:cs="Arial"/>
          <w:sz w:val="28"/>
          <w:szCs w:val="28"/>
        </w:rPr>
      </w:pPr>
    </w:p>
    <w:p w14:paraId="11EB72AA" w14:textId="77777777" w:rsidR="00DB6ABA" w:rsidRDefault="00DB6ABA" w:rsidP="00DB6ABA">
      <w:pPr>
        <w:tabs>
          <w:tab w:val="left" w:pos="450"/>
        </w:tabs>
        <w:spacing w:after="0" w:line="240" w:lineRule="auto"/>
        <w:jc w:val="center"/>
        <w:rPr>
          <w:rFonts w:ascii="Cambria" w:eastAsia="Cambria" w:hAnsi="Cambria" w:cs="Arial"/>
          <w:b/>
          <w:sz w:val="24"/>
          <w:szCs w:val="28"/>
        </w:rPr>
      </w:pPr>
      <w:r w:rsidRPr="00DB6ABA">
        <w:rPr>
          <w:rFonts w:ascii="Cambria" w:eastAsia="Cambria" w:hAnsi="Cambria" w:cs="Arial"/>
          <w:b/>
          <w:sz w:val="24"/>
          <w:szCs w:val="28"/>
        </w:rPr>
        <w:t>Anna Kiryakova</w:t>
      </w:r>
    </w:p>
    <w:p w14:paraId="00DB8711" w14:textId="77777777" w:rsidR="00A83799" w:rsidRPr="00DB6ABA" w:rsidRDefault="00A83799" w:rsidP="00DB6ABA">
      <w:pPr>
        <w:tabs>
          <w:tab w:val="left" w:pos="450"/>
        </w:tabs>
        <w:spacing w:after="0" w:line="240" w:lineRule="auto"/>
        <w:jc w:val="center"/>
        <w:rPr>
          <w:rFonts w:ascii="Cambria" w:eastAsia="Cambria" w:hAnsi="Cambria" w:cs="Arial"/>
          <w:b/>
          <w:sz w:val="24"/>
          <w:szCs w:val="28"/>
        </w:rPr>
      </w:pPr>
    </w:p>
    <w:p w14:paraId="109A954A" w14:textId="77777777" w:rsidR="00DB6ABA" w:rsidRPr="00DB6ABA" w:rsidRDefault="00DB6ABA" w:rsidP="00DB6ABA">
      <w:pPr>
        <w:tabs>
          <w:tab w:val="left" w:pos="450"/>
        </w:tabs>
        <w:spacing w:after="0" w:line="240" w:lineRule="auto"/>
        <w:jc w:val="both"/>
        <w:rPr>
          <w:rFonts w:ascii="Cambria" w:eastAsia="Cambria" w:hAnsi="Cambria" w:cs="Arial"/>
          <w:sz w:val="24"/>
          <w:szCs w:val="28"/>
        </w:rPr>
      </w:pPr>
      <w:r w:rsidRPr="00DB6ABA">
        <w:rPr>
          <w:rFonts w:ascii="Cambria" w:eastAsia="Cambria" w:hAnsi="Cambria" w:cs="Arial"/>
          <w:sz w:val="24"/>
          <w:szCs w:val="28"/>
        </w:rPr>
        <w:t>Educational Center “PriZm” at Russian-American Community Center of Florida, Orlando, Florida.</w:t>
      </w:r>
    </w:p>
    <w:p w14:paraId="155DEDD6" w14:textId="77777777" w:rsidR="00DB6ABA" w:rsidRPr="00DB6ABA" w:rsidRDefault="00DB6ABA" w:rsidP="00DB6ABA">
      <w:pPr>
        <w:tabs>
          <w:tab w:val="left" w:pos="450"/>
        </w:tabs>
        <w:spacing w:after="0" w:line="240" w:lineRule="auto"/>
        <w:jc w:val="both"/>
        <w:rPr>
          <w:rFonts w:ascii="Cambria" w:eastAsia="Cambria" w:hAnsi="Cambria" w:cs="Arial"/>
          <w:sz w:val="28"/>
          <w:szCs w:val="24"/>
        </w:rPr>
      </w:pPr>
    </w:p>
    <w:p w14:paraId="4F79D5D3" w14:textId="77777777" w:rsidR="00DB6ABA" w:rsidRPr="00DB6ABA" w:rsidRDefault="00DB6ABA" w:rsidP="00DB6ABA">
      <w:pPr>
        <w:tabs>
          <w:tab w:val="left" w:pos="450"/>
        </w:tabs>
        <w:spacing w:after="0" w:line="240" w:lineRule="auto"/>
        <w:jc w:val="both"/>
        <w:rPr>
          <w:rFonts w:ascii="Cambria" w:eastAsia="Cambria" w:hAnsi="Cambria" w:cs="Arial"/>
          <w:sz w:val="28"/>
          <w:szCs w:val="24"/>
        </w:rPr>
      </w:pPr>
    </w:p>
    <w:p w14:paraId="100CEA81"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 xml:space="preserve">It is becoming a truth universally acknowledged, that neither scientific progress nor mineral reserves/resources will soon be able to measure the advancement of civilization. Sakharov, A.D. once wrote, that “Technological Revolution will bring happiness only if it is enhanced by deep changes in social, moral, and cultural aspects of the life of Humanity. A person’s spiritual life, and internal motivation are very hard to predict; however, it is they that ultimately determine whether civilization will end or continue to exist.” A human being becomes a true and unique asset of any socio-cultural paradigm. </w:t>
      </w:r>
    </w:p>
    <w:p w14:paraId="5A8D0B16"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6FEF3BFB"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 xml:space="preserve">On the other hand, the continuing tendency of scientific interdisciplinary collaboration, as well as deep cultural globalization with promising results present certain challenges in preserving identity and traditions, cultivating unity of individualities; meanwhile, posing a threat of falling victim to ersatzculture. The existing socio-cultural environment dictates the necessity to reexamine educational goals and education systems, redefine schools and learning programs, and reconceptualize the role of the teacher. While the whole world is fascinated by Finland’s constant experiments with its education system, there are isolated attempts to create new approaches to help children to adapt to the ever-changing challenges of the world. </w:t>
      </w:r>
    </w:p>
    <w:p w14:paraId="47DD0917"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p>
    <w:p w14:paraId="05B28968" w14:textId="77777777" w:rsidR="00DB6ABA" w:rsidRPr="00DB6ABA" w:rsidRDefault="00DB6ABA" w:rsidP="00DB6ABA">
      <w:pPr>
        <w:tabs>
          <w:tab w:val="left" w:pos="450"/>
        </w:tabs>
        <w:spacing w:after="0" w:line="240" w:lineRule="auto"/>
        <w:jc w:val="both"/>
        <w:rPr>
          <w:rFonts w:ascii="Cambria" w:eastAsia="Cambria" w:hAnsi="Cambria" w:cs="Arial"/>
          <w:sz w:val="24"/>
          <w:szCs w:val="24"/>
        </w:rPr>
      </w:pPr>
      <w:r w:rsidRPr="00DB6ABA">
        <w:rPr>
          <w:rFonts w:ascii="Cambria" w:eastAsia="Cambria" w:hAnsi="Cambria" w:cs="Arial"/>
          <w:sz w:val="24"/>
          <w:szCs w:val="24"/>
        </w:rPr>
        <w:t xml:space="preserve">During the presentation the following questions will be offered for discussion: the problem of knowledge management and continuity (in the light of multiculturalism), collaborative work of humanities and science scholars as basis for developing educational programs for multilingual speakers, teacher competence development programs (in the light of multilingualism and multiculturalism), partnering with existing educational centers and creating educational labs on their basis (in the light of multiculturalism). </w:t>
      </w:r>
    </w:p>
    <w:p w14:paraId="2D4E0A4A" w14:textId="77777777" w:rsidR="00DB6ABA" w:rsidRPr="00DB6ABA" w:rsidRDefault="00DB6ABA" w:rsidP="00DB6ABA">
      <w:pPr>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br w:type="page"/>
      </w:r>
    </w:p>
    <w:p w14:paraId="25ED7281" w14:textId="77777777" w:rsidR="00DB6ABA" w:rsidRPr="00DB6ABA" w:rsidRDefault="00DB6ABA" w:rsidP="00DB6ABA">
      <w:pPr>
        <w:tabs>
          <w:tab w:val="left" w:pos="450"/>
        </w:tabs>
        <w:spacing w:after="0" w:line="240" w:lineRule="auto"/>
        <w:jc w:val="center"/>
        <w:rPr>
          <w:rFonts w:ascii="Cambria" w:eastAsia="Cambria" w:hAnsi="Cambria" w:cs="Times New Roman"/>
          <w:b/>
          <w:sz w:val="28"/>
          <w:szCs w:val="28"/>
        </w:rPr>
      </w:pPr>
      <w:r w:rsidRPr="00DB6ABA">
        <w:rPr>
          <w:rFonts w:ascii="Cambria" w:eastAsia="Cambria" w:hAnsi="Cambria" w:cs="Times New Roman"/>
          <w:b/>
          <w:sz w:val="28"/>
          <w:szCs w:val="28"/>
        </w:rPr>
        <w:lastRenderedPageBreak/>
        <w:t xml:space="preserve">Aerospace Russian: </w:t>
      </w:r>
      <w:proofErr w:type="gramStart"/>
      <w:r w:rsidRPr="00DB6ABA">
        <w:rPr>
          <w:rFonts w:ascii="Cambria" w:eastAsia="Cambria" w:hAnsi="Cambria" w:cs="Times New Roman"/>
          <w:b/>
          <w:sz w:val="28"/>
          <w:szCs w:val="28"/>
        </w:rPr>
        <w:t>an</w:t>
      </w:r>
      <w:proofErr w:type="gramEnd"/>
      <w:r w:rsidRPr="00DB6ABA">
        <w:rPr>
          <w:rFonts w:ascii="Cambria" w:eastAsia="Cambria" w:hAnsi="Cambria" w:cs="Times New Roman"/>
          <w:b/>
          <w:sz w:val="28"/>
          <w:szCs w:val="28"/>
        </w:rPr>
        <w:t xml:space="preserve"> Experiment in Teaching Content-Driven Introductory Language Course to Engineering Students at Cornell Univesity</w:t>
      </w:r>
    </w:p>
    <w:p w14:paraId="214E8C7E" w14:textId="77777777" w:rsidR="00DB6ABA" w:rsidRPr="00DB6ABA" w:rsidRDefault="00DB6ABA" w:rsidP="00DB6ABA">
      <w:pPr>
        <w:tabs>
          <w:tab w:val="left" w:pos="450"/>
        </w:tabs>
        <w:spacing w:after="0" w:line="240" w:lineRule="auto"/>
        <w:jc w:val="center"/>
        <w:rPr>
          <w:rFonts w:ascii="Cambria" w:eastAsia="Cambria" w:hAnsi="Cambria" w:cs="Times New Roman"/>
          <w:b/>
          <w:sz w:val="28"/>
          <w:szCs w:val="28"/>
        </w:rPr>
      </w:pPr>
    </w:p>
    <w:p w14:paraId="5D707824" w14:textId="77777777" w:rsidR="00DB6ABA" w:rsidRPr="00DB6ABA" w:rsidRDefault="00DB6ABA" w:rsidP="00DB6ABA">
      <w:pPr>
        <w:tabs>
          <w:tab w:val="left" w:pos="450"/>
        </w:tabs>
        <w:spacing w:after="0" w:line="240" w:lineRule="auto"/>
        <w:jc w:val="center"/>
        <w:rPr>
          <w:rFonts w:ascii="Cambria" w:eastAsia="Cambria" w:hAnsi="Cambria" w:cs="Times New Roman"/>
          <w:sz w:val="24"/>
          <w:szCs w:val="24"/>
        </w:rPr>
      </w:pPr>
      <w:r w:rsidRPr="00DB6ABA">
        <w:rPr>
          <w:rFonts w:ascii="Cambria" w:eastAsia="Cambria" w:hAnsi="Cambria" w:cs="Times New Roman"/>
          <w:b/>
          <w:sz w:val="24"/>
          <w:szCs w:val="24"/>
        </w:rPr>
        <w:t>Raissa Krivitsky</w:t>
      </w:r>
    </w:p>
    <w:p w14:paraId="3EBDEA06" w14:textId="77777777" w:rsidR="00DB6ABA" w:rsidRPr="00DB6ABA" w:rsidRDefault="00DB6ABA" w:rsidP="00DB6ABA">
      <w:pPr>
        <w:tabs>
          <w:tab w:val="left" w:pos="450"/>
        </w:tabs>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Russian Language Program, Department of Comparative Literature, Cornell University</w:t>
      </w:r>
    </w:p>
    <w:p w14:paraId="16C7C611" w14:textId="77777777" w:rsidR="00DB6ABA" w:rsidRPr="00DB6ABA" w:rsidRDefault="00DB6ABA" w:rsidP="00DB6ABA">
      <w:pPr>
        <w:tabs>
          <w:tab w:val="left" w:pos="450"/>
        </w:tabs>
        <w:spacing w:after="0" w:line="240" w:lineRule="auto"/>
        <w:jc w:val="both"/>
        <w:rPr>
          <w:rFonts w:ascii="Cambria" w:eastAsia="Cambria" w:hAnsi="Cambria" w:cs="Times New Roman"/>
          <w:b/>
          <w:sz w:val="28"/>
          <w:szCs w:val="28"/>
        </w:rPr>
      </w:pPr>
    </w:p>
    <w:p w14:paraId="09064482" w14:textId="77777777" w:rsidR="00DB6ABA" w:rsidRPr="00DB6ABA" w:rsidRDefault="00DB6ABA" w:rsidP="00DB6ABA">
      <w:pPr>
        <w:tabs>
          <w:tab w:val="left" w:pos="450"/>
        </w:tabs>
        <w:spacing w:after="0" w:line="240" w:lineRule="auto"/>
        <w:jc w:val="both"/>
        <w:rPr>
          <w:rFonts w:ascii="Cambria" w:eastAsia="Cambria" w:hAnsi="Cambria" w:cs="Times New Roman"/>
          <w:sz w:val="24"/>
          <w:szCs w:val="24"/>
        </w:rPr>
      </w:pPr>
    </w:p>
    <w:p w14:paraId="507EE9E5" w14:textId="77777777" w:rsidR="00DB6ABA" w:rsidRPr="00DB6ABA" w:rsidRDefault="00DB6ABA" w:rsidP="00DB6ABA">
      <w:pPr>
        <w:tabs>
          <w:tab w:val="left" w:pos="450"/>
        </w:tabs>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It has been an established norm in the language teaching community, that the study of a language with regard to scientifically, scholarly or professionally charged discourse should begin at the advanced or at least an intermediate stage of students’ language proficiency.</w:t>
      </w:r>
    </w:p>
    <w:p w14:paraId="2FDFD8A6" w14:textId="77777777" w:rsidR="00DB6ABA" w:rsidRPr="00DB6ABA" w:rsidRDefault="00DB6ABA" w:rsidP="00DB6ABA">
      <w:pPr>
        <w:tabs>
          <w:tab w:val="left" w:pos="450"/>
        </w:tabs>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ab/>
        <w:t xml:space="preserve">However, with the raise in the Global economy and limitless possibilities of International communications, the growing number of people have become interested in learning the basics of a foreign language with focus on certain lexical domains. This interest is often driven by highly utilitarian purposes, such as ability to read manuals and instructions, or follow on-line information in the appropriate field.  For this category of potential language learners, the phrase books or commercial teach-yourself textbooks are not helpful. At the same time, a commitment to spending 10-12 hours a week that a beginner foreign language course at college level usually requires, may not be seen as a justifiable option.    </w:t>
      </w:r>
    </w:p>
    <w:p w14:paraId="398725B5" w14:textId="77777777" w:rsidR="00DB6ABA" w:rsidRPr="00DB6ABA" w:rsidRDefault="00DB6ABA" w:rsidP="00DB6ABA">
      <w:pPr>
        <w:tabs>
          <w:tab w:val="left" w:pos="450"/>
        </w:tabs>
        <w:spacing w:after="0" w:line="240" w:lineRule="auto"/>
        <w:jc w:val="both"/>
        <w:rPr>
          <w:rFonts w:ascii="Cambria" w:eastAsia="Cambria" w:hAnsi="Cambria" w:cs="Times New Roman"/>
          <w:sz w:val="24"/>
          <w:szCs w:val="24"/>
        </w:rPr>
      </w:pPr>
      <w:r w:rsidRPr="00DB6ABA">
        <w:rPr>
          <w:rFonts w:ascii="Calibri" w:eastAsia="Cambria" w:hAnsi="Calibri" w:cs="Calibri"/>
          <w:color w:val="333333"/>
          <w:sz w:val="24"/>
          <w:szCs w:val="24"/>
          <w:shd w:val="clear" w:color="auto" w:fill="FFFFFF"/>
        </w:rPr>
        <w:tab/>
        <w:t xml:space="preserve">This proved to be true for a number of undergraduate and graduate students who were enrolled in the Sibley School of Mechanical and Aerospace Engineering at Cornell (MAE), a prominent center of space research and education. In response to their initiative, in the summer 2012, I designed and taught a </w:t>
      </w:r>
      <w:r w:rsidRPr="00DB6ABA">
        <w:rPr>
          <w:rFonts w:ascii="Cambria" w:eastAsia="Cambria" w:hAnsi="Cambria" w:cs="Times New Roman"/>
          <w:sz w:val="24"/>
          <w:szCs w:val="24"/>
        </w:rPr>
        <w:t>pilot course “</w:t>
      </w:r>
      <w:r w:rsidRPr="00DB6ABA">
        <w:rPr>
          <w:rFonts w:ascii="Cambria" w:eastAsia="Cambria" w:hAnsi="Cambria" w:cs="Times New Roman"/>
          <w:i/>
          <w:sz w:val="24"/>
          <w:szCs w:val="24"/>
        </w:rPr>
        <w:t xml:space="preserve">Russian for Space Enthusiasts”, </w:t>
      </w:r>
      <w:r w:rsidRPr="00DB6ABA">
        <w:rPr>
          <w:rFonts w:ascii="Cambria" w:eastAsia="Cambria" w:hAnsi="Cambria" w:cs="Times New Roman"/>
          <w:sz w:val="24"/>
          <w:szCs w:val="24"/>
        </w:rPr>
        <w:t xml:space="preserve">with the assumption that at least some knowledge of space-related Russian language would be helpful for their future collaborations with Russian colleagues. </w:t>
      </w:r>
    </w:p>
    <w:p w14:paraId="10BE5C96" w14:textId="77777777" w:rsidR="00DB6ABA" w:rsidRPr="00DB6ABA" w:rsidRDefault="00DB6ABA" w:rsidP="00DB6ABA">
      <w:pPr>
        <w:tabs>
          <w:tab w:val="left" w:pos="450"/>
        </w:tabs>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ab/>
        <w:t xml:space="preserve">The project greatly relied on the input and the feedback from six volunteer students who took the course.  The exit test results indicated that the developed portion of the material (approximately 20%, covered in 8 hours of classroom instruction and varied amounts of independent study for each student), have not only provided students with the basic vocabulary and structures, but also with the gist of how the language works, which enabled them to read and partially interpret the content of specialized charts and simple texts selected from the Russian Space Agency website.  The overwhelmingly positive student responses to the exit survey confirmed the initial hypothesis that such course should be useful for a sizable segment of engineering students who otherwise would not take a language course. </w:t>
      </w:r>
    </w:p>
    <w:p w14:paraId="71F29312" w14:textId="77777777" w:rsidR="00DB6ABA" w:rsidRPr="00DB6ABA" w:rsidRDefault="00DB6ABA" w:rsidP="00DB6ABA">
      <w:pPr>
        <w:tabs>
          <w:tab w:val="left" w:pos="450"/>
        </w:tabs>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ab/>
        <w:t xml:space="preserve">The presentation will contain a brief description of the course curriculum, classroom activities, and a review of the outcomes, such as the results of the course exit tests and students’ responses to the blind survey.  I would argue that early focus on a particular content and early introduction to the field specific vocabulary, combined with traditionally structured presentation of grammar, help form a useful and productive model of language instruction.  In addition to that, my presentation aims at soliciting opinions from Russian-speaking experts in Space exploration and research on the value and feasibility of this approach.  I am particularly interested in exploring the possibility of collaborative efforts with those who might be willing to engage in developing a full-fledged course of this nature.  </w:t>
      </w:r>
    </w:p>
    <w:p w14:paraId="02011CAB" w14:textId="77777777" w:rsidR="00DB6ABA" w:rsidRPr="00DB6ABA" w:rsidRDefault="00DB6ABA" w:rsidP="00DB6ABA">
      <w:pPr>
        <w:spacing w:after="0" w:line="240" w:lineRule="auto"/>
        <w:jc w:val="both"/>
        <w:rPr>
          <w:rFonts w:ascii="Cambria" w:eastAsia="Cambria" w:hAnsi="Cambria" w:cs="Times New Roman"/>
          <w:sz w:val="24"/>
          <w:szCs w:val="24"/>
        </w:rPr>
      </w:pPr>
    </w:p>
    <w:p w14:paraId="7FB57ACC" w14:textId="77777777" w:rsidR="00DB6ABA" w:rsidRPr="00DB6ABA" w:rsidRDefault="00DB6ABA" w:rsidP="00DB6ABA">
      <w:pPr>
        <w:spacing w:after="0" w:line="240" w:lineRule="auto"/>
        <w:jc w:val="both"/>
        <w:rPr>
          <w:rFonts w:ascii="Arial" w:eastAsia="Cambria" w:hAnsi="Arial" w:cs="Arial"/>
        </w:rPr>
      </w:pPr>
    </w:p>
    <w:p w14:paraId="7034EA88" w14:textId="77777777" w:rsidR="00DB6ABA" w:rsidRPr="00DB6ABA" w:rsidRDefault="00DB6ABA" w:rsidP="00DB6ABA">
      <w:pPr>
        <w:spacing w:before="60" w:after="0" w:line="240" w:lineRule="auto"/>
        <w:jc w:val="both"/>
        <w:rPr>
          <w:rFonts w:ascii="Arial" w:eastAsia="Cambria" w:hAnsi="Arial" w:cs="Arial"/>
        </w:rPr>
      </w:pPr>
    </w:p>
    <w:p w14:paraId="39164F14" w14:textId="77777777" w:rsidR="00DB6ABA" w:rsidRPr="00DB6ABA" w:rsidRDefault="00DB6ABA" w:rsidP="00DB6ABA">
      <w:pPr>
        <w:spacing w:after="0" w:line="240" w:lineRule="auto"/>
        <w:jc w:val="both"/>
        <w:rPr>
          <w:rFonts w:ascii="Cambria" w:eastAsia="Cambria" w:hAnsi="Cambria" w:cs="Times New Roman"/>
          <w:b/>
          <w:sz w:val="28"/>
          <w:szCs w:val="24"/>
        </w:rPr>
      </w:pPr>
    </w:p>
    <w:p w14:paraId="05FC7831" w14:textId="77777777" w:rsidR="00DB6ABA" w:rsidRPr="00DB6ABA" w:rsidRDefault="00DB6ABA" w:rsidP="00974A3E">
      <w:pPr>
        <w:spacing w:before="39" w:after="0" w:line="240" w:lineRule="auto"/>
        <w:ind w:right="743"/>
        <w:jc w:val="center"/>
        <w:rPr>
          <w:rFonts w:ascii="Cambria" w:eastAsia="Cambria" w:hAnsi="Cambria" w:cs="Times New Roman"/>
          <w:b/>
          <w:sz w:val="28"/>
          <w:szCs w:val="24"/>
        </w:rPr>
      </w:pPr>
      <w:r w:rsidRPr="00DB6ABA">
        <w:rPr>
          <w:rFonts w:ascii="Cambria" w:eastAsia="Cambria" w:hAnsi="Cambria" w:cs="Times New Roman"/>
          <w:b/>
          <w:sz w:val="28"/>
          <w:szCs w:val="24"/>
        </w:rPr>
        <w:lastRenderedPageBreak/>
        <w:t>Beyond Borders:  Rochester Optics meets Russian Optics</w:t>
      </w:r>
    </w:p>
    <w:p w14:paraId="0DD529D9" w14:textId="77777777" w:rsidR="008B7F27" w:rsidRDefault="00DB6ABA" w:rsidP="008B7F27">
      <w:pPr>
        <w:spacing w:before="46" w:after="0" w:line="279" w:lineRule="exact"/>
        <w:ind w:right="742"/>
        <w:jc w:val="center"/>
        <w:rPr>
          <w:rFonts w:ascii="Cambria" w:eastAsia="Cambria" w:hAnsi="Cambria" w:cs="Times New Roman"/>
          <w:sz w:val="16"/>
          <w:szCs w:val="24"/>
        </w:rPr>
      </w:pPr>
      <w:r w:rsidRPr="00DB6ABA">
        <w:rPr>
          <w:rFonts w:ascii="Cambria" w:eastAsia="Cambria" w:hAnsi="Cambria" w:cs="Times New Roman"/>
          <w:b/>
          <w:sz w:val="24"/>
          <w:szCs w:val="24"/>
        </w:rPr>
        <w:t>Svetlana G. Lukishova</w:t>
      </w:r>
      <w:r w:rsidRPr="00DB6ABA">
        <w:rPr>
          <w:rFonts w:ascii="Cambria" w:eastAsia="Cambria" w:hAnsi="Cambria" w:cs="Times New Roman"/>
          <w:b/>
          <w:position w:val="8"/>
          <w:sz w:val="16"/>
          <w:szCs w:val="24"/>
        </w:rPr>
        <w:t>1</w:t>
      </w:r>
      <w:r w:rsidRPr="00DB6ABA">
        <w:rPr>
          <w:rFonts w:ascii="Cambria" w:eastAsia="Cambria" w:hAnsi="Cambria" w:cs="Times New Roman"/>
          <w:sz w:val="24"/>
          <w:szCs w:val="24"/>
        </w:rPr>
        <w:t>, Sergei A. Kozlov</w:t>
      </w:r>
      <w:r w:rsidRPr="00DB6ABA">
        <w:rPr>
          <w:rFonts w:ascii="Cambria" w:eastAsia="Cambria" w:hAnsi="Cambria" w:cs="Times New Roman"/>
          <w:position w:val="8"/>
          <w:sz w:val="16"/>
          <w:szCs w:val="24"/>
        </w:rPr>
        <w:t>2</w:t>
      </w:r>
      <w:r w:rsidRPr="00DB6ABA">
        <w:rPr>
          <w:rFonts w:ascii="Cambria" w:eastAsia="Cambria" w:hAnsi="Cambria" w:cs="Times New Roman"/>
          <w:sz w:val="24"/>
          <w:szCs w:val="24"/>
        </w:rPr>
        <w:t>, Irina N. Zavestovskaya</w:t>
      </w:r>
      <w:r w:rsidRPr="00DB6ABA">
        <w:rPr>
          <w:rFonts w:ascii="Cambria" w:eastAsia="Cambria" w:hAnsi="Cambria" w:cs="Times New Roman"/>
          <w:position w:val="8"/>
          <w:sz w:val="16"/>
          <w:szCs w:val="24"/>
        </w:rPr>
        <w:t>3</w:t>
      </w:r>
    </w:p>
    <w:p w14:paraId="0A553229" w14:textId="166DF9C3" w:rsidR="00DB6ABA" w:rsidRPr="008B7F27" w:rsidRDefault="008B7F27" w:rsidP="008B7F27">
      <w:pPr>
        <w:spacing w:before="46" w:after="0" w:line="279" w:lineRule="exact"/>
        <w:ind w:right="742"/>
        <w:rPr>
          <w:rFonts w:ascii="Cambria" w:eastAsia="Cambria" w:hAnsi="Cambria" w:cs="Times New Roman"/>
          <w:sz w:val="16"/>
          <w:szCs w:val="24"/>
        </w:rPr>
      </w:pPr>
      <w:r w:rsidRPr="008B7F27">
        <w:rPr>
          <w:rFonts w:ascii="Cambria" w:eastAsia="Cambria" w:hAnsi="Cambria" w:cs="Times New Roman"/>
          <w:vertAlign w:val="superscript"/>
        </w:rPr>
        <w:t>1</w:t>
      </w:r>
      <w:r w:rsidR="00DB6ABA" w:rsidRPr="008B7F27">
        <w:rPr>
          <w:rFonts w:ascii="Times New Roman" w:eastAsia="Cambria" w:hAnsi="Times New Roman" w:cs="Times New Roman"/>
        </w:rPr>
        <w:t xml:space="preserve">The Institute of Optics, University of Rochester, Rochester NY, 14627 USA; e-mail: </w:t>
      </w:r>
      <w:hyperlink r:id="rId10">
        <w:r w:rsidR="00DB6ABA" w:rsidRPr="008B7F27">
          <w:rPr>
            <w:rFonts w:ascii="Times New Roman" w:eastAsia="Cambria" w:hAnsi="Times New Roman" w:cs="Times New Roman"/>
          </w:rPr>
          <w:t>sluk@lle.rochester.edu</w:t>
        </w:r>
      </w:hyperlink>
      <w:r>
        <w:rPr>
          <w:rFonts w:ascii="Times New Roman" w:eastAsia="Cambria" w:hAnsi="Times New Roman" w:cs="Times New Roman"/>
        </w:rPr>
        <w:t xml:space="preserve">  </w:t>
      </w:r>
      <w:r w:rsidRPr="008B7F27">
        <w:rPr>
          <w:rFonts w:ascii="Times New Roman" w:eastAsia="Cambria" w:hAnsi="Times New Roman" w:cs="Times New Roman"/>
          <w:vertAlign w:val="superscript"/>
        </w:rPr>
        <w:t>2</w:t>
      </w:r>
      <w:r w:rsidR="00DB6ABA" w:rsidRPr="008B7F27">
        <w:rPr>
          <w:rFonts w:ascii="Times New Roman" w:eastAsia="Cambria" w:hAnsi="Times New Roman" w:cs="Times New Roman"/>
        </w:rPr>
        <w:t>ITMO University, 14, Birzhevaya liniya, St-Petersburg, Russia</w:t>
      </w:r>
      <w:r>
        <w:rPr>
          <w:rFonts w:ascii="Times New Roman" w:eastAsia="Cambria" w:hAnsi="Times New Roman" w:cs="Times New Roman"/>
        </w:rPr>
        <w:t xml:space="preserve">, </w:t>
      </w:r>
      <w:r w:rsidRPr="008B7F27">
        <w:rPr>
          <w:rFonts w:ascii="Times New Roman" w:eastAsia="Cambria" w:hAnsi="Times New Roman" w:cs="Times New Roman"/>
          <w:vertAlign w:val="superscript"/>
        </w:rPr>
        <w:t>3</w:t>
      </w:r>
      <w:r w:rsidR="00DB6ABA" w:rsidRPr="008B7F27">
        <w:rPr>
          <w:rFonts w:ascii="Times New Roman" w:eastAsia="Cambria" w:hAnsi="Times New Roman" w:cs="Times New Roman"/>
        </w:rPr>
        <w:t>National Research Nuclear University MEPhI, Kashirskoye shosse 31, Moscow, Russia</w:t>
      </w:r>
    </w:p>
    <w:p w14:paraId="0171F76F" w14:textId="77777777" w:rsidR="00DB6ABA" w:rsidRPr="00974A3E" w:rsidRDefault="00DB6ABA" w:rsidP="00974A3E">
      <w:pPr>
        <w:pStyle w:val="BodyText"/>
      </w:pPr>
      <w:r w:rsidRPr="00974A3E">
        <w:t>Since 2014, the oldest and one of the most comprehensive optics, photonics and laser schools in the United States, the Institute of Optics (IO) at the University of Rochester (UR), N.Y., and two leading Russian optics and photonics institutions—ITMO University of St. Petersburg and the National Research Nuclear University MEPhI (Moscow Engineering Physics Institute) in Moscow—have engaged in a growing collaboration in research and education.</w:t>
      </w:r>
    </w:p>
    <w:p w14:paraId="0C2E1B12" w14:textId="77777777" w:rsidR="00DB6ABA" w:rsidRPr="00974A3E" w:rsidRDefault="00DB6ABA" w:rsidP="00974A3E">
      <w:pPr>
        <w:pStyle w:val="BodyText"/>
      </w:pPr>
      <w:r w:rsidRPr="00974A3E">
        <w:t>ITMO reached out to the UR two years ago to initiate the first partnership—one of the early outcomes of which was the creation of the International Institute of Photonics and Optical Information Technologies, led by Sergei Kozlov of ITMO and Xi-Cheng Zhang of Rochester. On the educational front, the two universities also created a double Master’s-degree program in optics in 2014, and five ITMO students have been awarded degrees from Rochester.</w:t>
      </w:r>
    </w:p>
    <w:p w14:paraId="5FD1286D" w14:textId="77777777" w:rsidR="00DB6ABA" w:rsidRPr="00974A3E" w:rsidRDefault="00DB6ABA" w:rsidP="00974A3E">
      <w:pPr>
        <w:pStyle w:val="BodyText"/>
      </w:pPr>
      <w:r w:rsidRPr="00974A3E">
        <w:t>In</w:t>
      </w:r>
      <w:r w:rsidRPr="00974A3E">
        <w:rPr>
          <w:spacing w:val="-7"/>
        </w:rPr>
        <w:t xml:space="preserve"> </w:t>
      </w:r>
      <w:r w:rsidRPr="00974A3E">
        <w:t>2015,</w:t>
      </w:r>
      <w:r w:rsidRPr="00974A3E">
        <w:rPr>
          <w:spacing w:val="-10"/>
        </w:rPr>
        <w:t xml:space="preserve"> </w:t>
      </w:r>
      <w:r w:rsidRPr="00974A3E">
        <w:t>the</w:t>
      </w:r>
      <w:r w:rsidRPr="00974A3E">
        <w:rPr>
          <w:spacing w:val="-9"/>
        </w:rPr>
        <w:t xml:space="preserve"> </w:t>
      </w:r>
      <w:r w:rsidRPr="00974A3E">
        <w:t>UR</w:t>
      </w:r>
      <w:r w:rsidRPr="00974A3E">
        <w:rPr>
          <w:spacing w:val="-8"/>
        </w:rPr>
        <w:t xml:space="preserve"> </w:t>
      </w:r>
      <w:r w:rsidRPr="00974A3E">
        <w:t>signed</w:t>
      </w:r>
      <w:r w:rsidRPr="00974A3E">
        <w:rPr>
          <w:spacing w:val="-6"/>
        </w:rPr>
        <w:t xml:space="preserve"> </w:t>
      </w:r>
      <w:r w:rsidRPr="00974A3E">
        <w:t>a</w:t>
      </w:r>
      <w:r w:rsidRPr="00974A3E">
        <w:rPr>
          <w:spacing w:val="-9"/>
        </w:rPr>
        <w:t xml:space="preserve"> </w:t>
      </w:r>
      <w:r w:rsidRPr="00974A3E">
        <w:t>similar</w:t>
      </w:r>
      <w:r w:rsidRPr="00974A3E">
        <w:rPr>
          <w:spacing w:val="-6"/>
        </w:rPr>
        <w:t xml:space="preserve"> </w:t>
      </w:r>
      <w:r w:rsidRPr="00974A3E">
        <w:t>agreement</w:t>
      </w:r>
      <w:r w:rsidRPr="00974A3E">
        <w:rPr>
          <w:spacing w:val="-6"/>
        </w:rPr>
        <w:t xml:space="preserve"> </w:t>
      </w:r>
      <w:r w:rsidRPr="00974A3E">
        <w:t>with</w:t>
      </w:r>
      <w:r w:rsidRPr="00974A3E">
        <w:rPr>
          <w:spacing w:val="-10"/>
        </w:rPr>
        <w:t xml:space="preserve"> </w:t>
      </w:r>
      <w:r w:rsidRPr="00974A3E">
        <w:t>MEPhI.</w:t>
      </w:r>
      <w:r w:rsidRPr="00974A3E">
        <w:rPr>
          <w:spacing w:val="-5"/>
        </w:rPr>
        <w:t xml:space="preserve"> </w:t>
      </w:r>
      <w:r w:rsidRPr="00974A3E">
        <w:t>Six</w:t>
      </w:r>
      <w:r w:rsidRPr="00974A3E">
        <w:rPr>
          <w:spacing w:val="-10"/>
        </w:rPr>
        <w:t xml:space="preserve"> </w:t>
      </w:r>
      <w:r w:rsidRPr="00974A3E">
        <w:t>Nobel</w:t>
      </w:r>
      <w:r w:rsidRPr="00974A3E">
        <w:rPr>
          <w:spacing w:val="-6"/>
        </w:rPr>
        <w:t xml:space="preserve"> </w:t>
      </w:r>
      <w:r w:rsidRPr="00974A3E">
        <w:t>Prize</w:t>
      </w:r>
      <w:r w:rsidRPr="00974A3E">
        <w:rPr>
          <w:spacing w:val="-7"/>
        </w:rPr>
        <w:t xml:space="preserve"> </w:t>
      </w:r>
      <w:r w:rsidRPr="00974A3E">
        <w:t>Winners</w:t>
      </w:r>
      <w:r w:rsidRPr="00974A3E">
        <w:rPr>
          <w:spacing w:val="-9"/>
        </w:rPr>
        <w:t xml:space="preserve"> </w:t>
      </w:r>
      <w:r w:rsidRPr="00974A3E">
        <w:t>were MEPhI faculty members. In 1964 Nikolaj Basov was a former MEPhI student who, as a director of the Lebedev Physical Institute (LPI) of the Russian Academy of Sciences</w:t>
      </w:r>
      <w:r w:rsidRPr="00974A3E">
        <w:rPr>
          <w:spacing w:val="-9"/>
        </w:rPr>
        <w:t xml:space="preserve"> </w:t>
      </w:r>
      <w:r w:rsidRPr="00974A3E">
        <w:t>(RAS),</w:t>
      </w:r>
      <w:r w:rsidRPr="00974A3E">
        <w:rPr>
          <w:spacing w:val="-6"/>
        </w:rPr>
        <w:t xml:space="preserve"> </w:t>
      </w:r>
      <w:r w:rsidRPr="00974A3E">
        <w:t>organized</w:t>
      </w:r>
      <w:r w:rsidRPr="00974A3E">
        <w:rPr>
          <w:spacing w:val="-7"/>
        </w:rPr>
        <w:t xml:space="preserve"> </w:t>
      </w:r>
      <w:r w:rsidRPr="00974A3E">
        <w:t>a</w:t>
      </w:r>
      <w:r w:rsidRPr="00974A3E">
        <w:rPr>
          <w:spacing w:val="-9"/>
        </w:rPr>
        <w:t xml:space="preserve"> </w:t>
      </w:r>
      <w:r w:rsidRPr="00974A3E">
        <w:t>Special</w:t>
      </w:r>
      <w:r w:rsidRPr="00974A3E">
        <w:rPr>
          <w:spacing w:val="-6"/>
        </w:rPr>
        <w:t xml:space="preserve"> </w:t>
      </w:r>
      <w:r w:rsidRPr="00974A3E">
        <w:t>MEPhI</w:t>
      </w:r>
      <w:r w:rsidRPr="00974A3E">
        <w:rPr>
          <w:spacing w:val="-9"/>
        </w:rPr>
        <w:t xml:space="preserve"> </w:t>
      </w:r>
      <w:r w:rsidRPr="00974A3E">
        <w:t>department</w:t>
      </w:r>
      <w:r w:rsidRPr="00974A3E">
        <w:rPr>
          <w:spacing w:val="-5"/>
        </w:rPr>
        <w:t xml:space="preserve"> </w:t>
      </w:r>
      <w:r w:rsidRPr="00974A3E">
        <w:t>(SD).</w:t>
      </w:r>
      <w:r w:rsidRPr="00974A3E">
        <w:rPr>
          <w:spacing w:val="-9"/>
        </w:rPr>
        <w:t xml:space="preserve"> </w:t>
      </w:r>
      <w:r w:rsidRPr="00974A3E">
        <w:t>In</w:t>
      </w:r>
      <w:r w:rsidRPr="00974A3E">
        <w:rPr>
          <w:spacing w:val="-7"/>
        </w:rPr>
        <w:t xml:space="preserve"> </w:t>
      </w:r>
      <w:r w:rsidRPr="00974A3E">
        <w:t>2014,</w:t>
      </w:r>
      <w:r w:rsidRPr="00974A3E">
        <w:rPr>
          <w:spacing w:val="-6"/>
        </w:rPr>
        <w:t xml:space="preserve"> </w:t>
      </w:r>
      <w:r w:rsidRPr="00974A3E">
        <w:t>SD</w:t>
      </w:r>
      <w:r w:rsidRPr="00974A3E">
        <w:rPr>
          <w:spacing w:val="-8"/>
        </w:rPr>
        <w:t xml:space="preserve"> </w:t>
      </w:r>
      <w:r w:rsidRPr="00974A3E">
        <w:t>evolved</w:t>
      </w:r>
      <w:r w:rsidRPr="00974A3E">
        <w:rPr>
          <w:spacing w:val="-7"/>
        </w:rPr>
        <w:t xml:space="preserve"> </w:t>
      </w:r>
      <w:r w:rsidRPr="00974A3E">
        <w:t>to</w:t>
      </w:r>
      <w:r w:rsidRPr="00974A3E">
        <w:rPr>
          <w:spacing w:val="-10"/>
        </w:rPr>
        <w:t xml:space="preserve"> </w:t>
      </w:r>
      <w:r w:rsidRPr="00974A3E">
        <w:t>the</w:t>
      </w:r>
      <w:r w:rsidRPr="00974A3E">
        <w:rPr>
          <w:spacing w:val="-9"/>
        </w:rPr>
        <w:t xml:space="preserve"> </w:t>
      </w:r>
      <w:r w:rsidRPr="00974A3E">
        <w:t>Magistratura with its leaders having joint appointments in two leading laser and photonic institutions of RAS – LPI and the Prokhorov General Physics Institute</w:t>
      </w:r>
      <w:r w:rsidRPr="00974A3E">
        <w:rPr>
          <w:spacing w:val="-11"/>
        </w:rPr>
        <w:t xml:space="preserve"> </w:t>
      </w:r>
      <w:r w:rsidRPr="00974A3E">
        <w:t>(GPI). In</w:t>
      </w:r>
      <w:r w:rsidRPr="00974A3E">
        <w:rPr>
          <w:spacing w:val="-4"/>
        </w:rPr>
        <w:t xml:space="preserve"> the </w:t>
      </w:r>
      <w:r w:rsidRPr="00974A3E">
        <w:t>summer</w:t>
      </w:r>
      <w:r w:rsidRPr="00974A3E">
        <w:rPr>
          <w:spacing w:val="-3"/>
        </w:rPr>
        <w:t xml:space="preserve"> </w:t>
      </w:r>
      <w:r w:rsidRPr="00974A3E">
        <w:t>2016,</w:t>
      </w:r>
      <w:r w:rsidRPr="00974A3E">
        <w:rPr>
          <w:spacing w:val="-4"/>
        </w:rPr>
        <w:t xml:space="preserve"> </w:t>
      </w:r>
      <w:r w:rsidRPr="00974A3E">
        <w:t>nine</w:t>
      </w:r>
      <w:r w:rsidRPr="00974A3E">
        <w:rPr>
          <w:spacing w:val="-6"/>
        </w:rPr>
        <w:t xml:space="preserve"> </w:t>
      </w:r>
      <w:r w:rsidRPr="00974A3E">
        <w:t>UR</w:t>
      </w:r>
      <w:r w:rsidRPr="00974A3E">
        <w:rPr>
          <w:spacing w:val="-5"/>
        </w:rPr>
        <w:t xml:space="preserve"> </w:t>
      </w:r>
      <w:r w:rsidRPr="00974A3E">
        <w:t>students</w:t>
      </w:r>
      <w:r w:rsidRPr="00974A3E">
        <w:rPr>
          <w:spacing w:val="-5"/>
        </w:rPr>
        <w:t xml:space="preserve"> </w:t>
      </w:r>
      <w:r w:rsidRPr="00974A3E">
        <w:t>participated</w:t>
      </w:r>
      <w:r w:rsidRPr="00974A3E">
        <w:rPr>
          <w:spacing w:val="-4"/>
        </w:rPr>
        <w:t xml:space="preserve"> </w:t>
      </w:r>
      <w:r w:rsidRPr="00974A3E">
        <w:t>in</w:t>
      </w:r>
      <w:r w:rsidRPr="00974A3E">
        <w:rPr>
          <w:spacing w:val="-4"/>
        </w:rPr>
        <w:t xml:space="preserve"> </w:t>
      </w:r>
      <w:r w:rsidRPr="00974A3E">
        <w:t>two</w:t>
      </w:r>
      <w:r w:rsidRPr="00974A3E">
        <w:rPr>
          <w:spacing w:val="-4"/>
        </w:rPr>
        <w:t xml:space="preserve"> </w:t>
      </w:r>
      <w:r w:rsidRPr="00974A3E">
        <w:t>events,</w:t>
      </w:r>
      <w:r w:rsidRPr="00974A3E">
        <w:rPr>
          <w:spacing w:val="-4"/>
        </w:rPr>
        <w:t xml:space="preserve"> </w:t>
      </w:r>
      <w:r w:rsidRPr="00974A3E">
        <w:t>both</w:t>
      </w:r>
      <w:r w:rsidRPr="00974A3E">
        <w:rPr>
          <w:spacing w:val="-4"/>
        </w:rPr>
        <w:t xml:space="preserve"> </w:t>
      </w:r>
      <w:r w:rsidRPr="00974A3E">
        <w:t>in</w:t>
      </w:r>
      <w:r w:rsidRPr="00974A3E">
        <w:rPr>
          <w:spacing w:val="-4"/>
        </w:rPr>
        <w:t xml:space="preserve"> </w:t>
      </w:r>
      <w:r w:rsidRPr="00974A3E">
        <w:t>Moscow</w:t>
      </w:r>
      <w:r w:rsidRPr="00974A3E">
        <w:rPr>
          <w:spacing w:val="-5"/>
        </w:rPr>
        <w:t xml:space="preserve"> </w:t>
      </w:r>
      <w:r w:rsidRPr="00974A3E">
        <w:t>and</w:t>
      </w:r>
      <w:r w:rsidRPr="00974A3E">
        <w:rPr>
          <w:spacing w:val="-4"/>
        </w:rPr>
        <w:t xml:space="preserve"> </w:t>
      </w:r>
      <w:r w:rsidRPr="00974A3E">
        <w:t>St-Petersburg. UR group leader Svetlana Lukishova organized this trip from the UR side. Firstly, in Moscow UR and MEPhI students during five days were immersed into the world of cutting edge research, technologies and ideas that Russian, European and US scientists offered them at the International School on Optics and Laser Physics in MEPhI. This School also included tours of MEPhI Nanotechnologies and Lasers Centers and Nano-bioengineering Laboratory as well as LPI and GPI laboratories of RAS. Last</w:t>
      </w:r>
      <w:r w:rsidRPr="00974A3E">
        <w:rPr>
          <w:spacing w:val="-9"/>
        </w:rPr>
        <w:t xml:space="preserve"> </w:t>
      </w:r>
      <w:r w:rsidRPr="00974A3E">
        <w:t>summer,</w:t>
      </w:r>
      <w:r w:rsidRPr="00974A3E">
        <w:rPr>
          <w:spacing w:val="-9"/>
        </w:rPr>
        <w:t xml:space="preserve"> </w:t>
      </w:r>
      <w:r w:rsidRPr="00974A3E">
        <w:t>for</w:t>
      </w:r>
      <w:r w:rsidRPr="00974A3E">
        <w:rPr>
          <w:spacing w:val="-9"/>
        </w:rPr>
        <w:t xml:space="preserve"> </w:t>
      </w:r>
      <w:r w:rsidRPr="00974A3E">
        <w:t>a</w:t>
      </w:r>
      <w:r w:rsidRPr="00974A3E">
        <w:rPr>
          <w:spacing w:val="-11"/>
        </w:rPr>
        <w:t xml:space="preserve"> </w:t>
      </w:r>
      <w:r w:rsidRPr="00974A3E">
        <w:t>second</w:t>
      </w:r>
      <w:r w:rsidRPr="00974A3E">
        <w:rPr>
          <w:spacing w:val="-7"/>
        </w:rPr>
        <w:t xml:space="preserve"> </w:t>
      </w:r>
      <w:r w:rsidRPr="00974A3E">
        <w:t>year,</w:t>
      </w:r>
      <w:r w:rsidRPr="00974A3E">
        <w:rPr>
          <w:spacing w:val="-9"/>
        </w:rPr>
        <w:t xml:space="preserve"> </w:t>
      </w:r>
      <w:r w:rsidRPr="00974A3E">
        <w:t>Rochester</w:t>
      </w:r>
      <w:r w:rsidRPr="00974A3E">
        <w:rPr>
          <w:spacing w:val="-9"/>
        </w:rPr>
        <w:t xml:space="preserve"> </w:t>
      </w:r>
      <w:r w:rsidRPr="00974A3E">
        <w:t>students</w:t>
      </w:r>
      <w:r w:rsidRPr="00974A3E">
        <w:rPr>
          <w:spacing w:val="-11"/>
        </w:rPr>
        <w:t xml:space="preserve"> </w:t>
      </w:r>
      <w:r w:rsidRPr="00974A3E">
        <w:t>participated</w:t>
      </w:r>
      <w:r w:rsidRPr="00974A3E">
        <w:rPr>
          <w:spacing w:val="-9"/>
        </w:rPr>
        <w:t xml:space="preserve"> </w:t>
      </w:r>
      <w:r w:rsidRPr="00974A3E">
        <w:t>in</w:t>
      </w:r>
      <w:r w:rsidRPr="00974A3E">
        <w:rPr>
          <w:spacing w:val="-9"/>
        </w:rPr>
        <w:t xml:space="preserve"> </w:t>
      </w:r>
      <w:r w:rsidRPr="00974A3E">
        <w:t>ITMO</w:t>
      </w:r>
      <w:r w:rsidRPr="00974A3E">
        <w:rPr>
          <w:spacing w:val="-10"/>
        </w:rPr>
        <w:t xml:space="preserve"> </w:t>
      </w:r>
      <w:r w:rsidRPr="00974A3E">
        <w:t>research</w:t>
      </w:r>
      <w:r w:rsidRPr="00974A3E">
        <w:rPr>
          <w:spacing w:val="-9"/>
        </w:rPr>
        <w:t xml:space="preserve"> </w:t>
      </w:r>
      <w:r w:rsidRPr="00974A3E">
        <w:t>summer</w:t>
      </w:r>
      <w:r w:rsidRPr="00974A3E">
        <w:rPr>
          <w:spacing w:val="-9"/>
        </w:rPr>
        <w:t xml:space="preserve"> </w:t>
      </w:r>
      <w:r w:rsidRPr="00974A3E">
        <w:t>camps</w:t>
      </w:r>
      <w:r w:rsidRPr="00974A3E">
        <w:rPr>
          <w:spacing w:val="-11"/>
        </w:rPr>
        <w:t xml:space="preserve"> </w:t>
      </w:r>
      <w:r w:rsidRPr="00974A3E">
        <w:t>in</w:t>
      </w:r>
      <w:r w:rsidRPr="00974A3E">
        <w:rPr>
          <w:spacing w:val="-9"/>
        </w:rPr>
        <w:t xml:space="preserve"> </w:t>
      </w:r>
      <w:r w:rsidRPr="00974A3E">
        <w:t>St. Petersburg. For two weeks the students carried out research projects under the supervision of the ITMO Department of Photonics and Optical Information</w:t>
      </w:r>
      <w:r w:rsidRPr="00974A3E">
        <w:rPr>
          <w:spacing w:val="-21"/>
        </w:rPr>
        <w:t xml:space="preserve"> </w:t>
      </w:r>
      <w:r w:rsidRPr="00974A3E">
        <w:t>Technologies.</w:t>
      </w:r>
    </w:p>
    <w:p w14:paraId="7608CD5A" w14:textId="77777777" w:rsidR="00DB6ABA" w:rsidRPr="00974A3E" w:rsidRDefault="00DB6ABA" w:rsidP="00974A3E">
      <w:pPr>
        <w:pStyle w:val="BodyText"/>
      </w:pPr>
      <w:r w:rsidRPr="00974A3E">
        <w:t>The IO of UR also has close relations with Lomonosov Moscow State University (LMSU), where an International Consortium of THz Photonics and Optoelectronics, including 71 partners from 15 countries, was established on December 2015. Vladislav Panchenko, president of the Russian Foundation for Basic Research; Victor Sadovnichy, LMSU rector; and Xi-Cheng Zhang, director of the</w:t>
      </w:r>
      <w:r w:rsidRPr="00974A3E">
        <w:rPr>
          <w:spacing w:val="-7"/>
        </w:rPr>
        <w:t xml:space="preserve"> </w:t>
      </w:r>
      <w:r w:rsidRPr="00974A3E">
        <w:t>IO</w:t>
      </w:r>
      <w:r w:rsidRPr="00974A3E">
        <w:rPr>
          <w:spacing w:val="-6"/>
        </w:rPr>
        <w:t xml:space="preserve"> </w:t>
      </w:r>
      <w:r w:rsidRPr="00974A3E">
        <w:t>at</w:t>
      </w:r>
      <w:r w:rsidRPr="00974A3E">
        <w:rPr>
          <w:spacing w:val="-4"/>
        </w:rPr>
        <w:t xml:space="preserve"> </w:t>
      </w:r>
      <w:r w:rsidRPr="00974A3E">
        <w:t>UR</w:t>
      </w:r>
      <w:r w:rsidRPr="00974A3E">
        <w:rPr>
          <w:spacing w:val="-6"/>
        </w:rPr>
        <w:t xml:space="preserve"> </w:t>
      </w:r>
      <w:r w:rsidRPr="00974A3E">
        <w:t>signed</w:t>
      </w:r>
      <w:r w:rsidRPr="00974A3E">
        <w:rPr>
          <w:spacing w:val="-5"/>
        </w:rPr>
        <w:t xml:space="preserve"> </w:t>
      </w:r>
      <w:r w:rsidRPr="00974A3E">
        <w:t>the</w:t>
      </w:r>
      <w:r w:rsidRPr="00974A3E">
        <w:rPr>
          <w:spacing w:val="-6"/>
        </w:rPr>
        <w:t xml:space="preserve"> </w:t>
      </w:r>
      <w:r w:rsidRPr="00974A3E">
        <w:t>Memorandum</w:t>
      </w:r>
      <w:r w:rsidRPr="00974A3E">
        <w:rPr>
          <w:spacing w:val="-6"/>
        </w:rPr>
        <w:t xml:space="preserve"> </w:t>
      </w:r>
      <w:r w:rsidRPr="00974A3E">
        <w:t>of</w:t>
      </w:r>
      <w:r w:rsidRPr="00974A3E">
        <w:rPr>
          <w:spacing w:val="-4"/>
        </w:rPr>
        <w:t xml:space="preserve"> </w:t>
      </w:r>
      <w:r w:rsidRPr="00974A3E">
        <w:t>Understanding</w:t>
      </w:r>
      <w:r w:rsidRPr="00974A3E">
        <w:rPr>
          <w:spacing w:val="-6"/>
        </w:rPr>
        <w:t xml:space="preserve"> </w:t>
      </w:r>
      <w:r w:rsidRPr="00974A3E">
        <w:t>(MOU)</w:t>
      </w:r>
      <w:r w:rsidRPr="00974A3E">
        <w:rPr>
          <w:spacing w:val="-3"/>
        </w:rPr>
        <w:t xml:space="preserve"> </w:t>
      </w:r>
      <w:r w:rsidRPr="00974A3E">
        <w:t>in</w:t>
      </w:r>
      <w:r w:rsidRPr="00974A3E">
        <w:rPr>
          <w:spacing w:val="-5"/>
        </w:rPr>
        <w:t xml:space="preserve"> </w:t>
      </w:r>
      <w:r w:rsidRPr="00974A3E">
        <w:t>Moscow.</w:t>
      </w:r>
      <w:r w:rsidRPr="00974A3E">
        <w:rPr>
          <w:spacing w:val="-5"/>
        </w:rPr>
        <w:t xml:space="preserve"> </w:t>
      </w:r>
      <w:r w:rsidRPr="00974A3E">
        <w:t>In</w:t>
      </w:r>
      <w:r w:rsidRPr="00974A3E">
        <w:rPr>
          <w:spacing w:val="-5"/>
        </w:rPr>
        <w:t xml:space="preserve"> </w:t>
      </w:r>
      <w:r w:rsidRPr="00974A3E">
        <w:t>April</w:t>
      </w:r>
      <w:r w:rsidRPr="00974A3E">
        <w:rPr>
          <w:spacing w:val="-4"/>
        </w:rPr>
        <w:t xml:space="preserve"> </w:t>
      </w:r>
      <w:r w:rsidRPr="00974A3E">
        <w:t>2015,</w:t>
      </w:r>
      <w:r w:rsidRPr="00974A3E">
        <w:rPr>
          <w:spacing w:val="-4"/>
        </w:rPr>
        <w:t xml:space="preserve"> </w:t>
      </w:r>
      <w:r w:rsidRPr="00974A3E">
        <w:t>Zhang</w:t>
      </w:r>
      <w:r w:rsidRPr="00974A3E">
        <w:rPr>
          <w:spacing w:val="-7"/>
        </w:rPr>
        <w:t xml:space="preserve"> </w:t>
      </w:r>
      <w:r w:rsidRPr="00974A3E">
        <w:t>and Panchenko had a meeting at the U.S. National Science Foundation (NSF) with NSF program directors about U.S.-Russia joint projects on photonics and THz</w:t>
      </w:r>
      <w:r w:rsidRPr="00974A3E">
        <w:rPr>
          <w:spacing w:val="-15"/>
        </w:rPr>
        <w:t xml:space="preserve"> </w:t>
      </w:r>
      <w:r w:rsidRPr="00974A3E">
        <w:t>research.</w:t>
      </w:r>
    </w:p>
    <w:p w14:paraId="4ABADF7E" w14:textId="77777777" w:rsidR="00DB6ABA" w:rsidRPr="00974A3E" w:rsidRDefault="00DB6ABA" w:rsidP="00974A3E">
      <w:pPr>
        <w:pStyle w:val="BodyText"/>
      </w:pPr>
      <w:r w:rsidRPr="00974A3E">
        <w:rPr>
          <w:noProof/>
        </w:rPr>
        <w:drawing>
          <wp:anchor distT="0" distB="0" distL="0" distR="0" simplePos="0" relativeHeight="251660288" behindDoc="0" locked="0" layoutInCell="1" allowOverlap="1" wp14:anchorId="61CDBAF5" wp14:editId="2C8A3979">
            <wp:simplePos x="0" y="0"/>
            <wp:positionH relativeFrom="page">
              <wp:posOffset>5354955</wp:posOffset>
            </wp:positionH>
            <wp:positionV relativeFrom="paragraph">
              <wp:posOffset>708025</wp:posOffset>
            </wp:positionV>
            <wp:extent cx="1293495" cy="1293495"/>
            <wp:effectExtent l="0" t="0" r="1905" b="1905"/>
            <wp:wrapTopAndBottom/>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293495" cy="1293495"/>
                    </a:xfrm>
                    <a:prstGeom prst="rect">
                      <a:avLst/>
                    </a:prstGeom>
                  </pic:spPr>
                </pic:pic>
              </a:graphicData>
            </a:graphic>
            <wp14:sizeRelH relativeFrom="margin">
              <wp14:pctWidth>0</wp14:pctWidth>
            </wp14:sizeRelH>
            <wp14:sizeRelV relativeFrom="margin">
              <wp14:pctHeight>0</wp14:pctHeight>
            </wp14:sizeRelV>
          </wp:anchor>
        </w:drawing>
      </w:r>
      <w:r w:rsidRPr="00974A3E">
        <w:rPr>
          <w:noProof/>
        </w:rPr>
        <w:drawing>
          <wp:anchor distT="0" distB="0" distL="0" distR="0" simplePos="0" relativeHeight="251661312" behindDoc="0" locked="0" layoutInCell="1" allowOverlap="1" wp14:anchorId="4DCBA315" wp14:editId="183C4B73">
            <wp:simplePos x="0" y="0"/>
            <wp:positionH relativeFrom="page">
              <wp:posOffset>948055</wp:posOffset>
            </wp:positionH>
            <wp:positionV relativeFrom="paragraph">
              <wp:posOffset>708025</wp:posOffset>
            </wp:positionV>
            <wp:extent cx="1725930" cy="1293495"/>
            <wp:effectExtent l="0" t="0" r="1270" b="1905"/>
            <wp:wrapTopAndBottom/>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725930" cy="1293495"/>
                    </a:xfrm>
                    <a:prstGeom prst="rect">
                      <a:avLst/>
                    </a:prstGeom>
                  </pic:spPr>
                </pic:pic>
              </a:graphicData>
            </a:graphic>
            <wp14:sizeRelH relativeFrom="margin">
              <wp14:pctWidth>0</wp14:pctWidth>
            </wp14:sizeRelH>
            <wp14:sizeRelV relativeFrom="margin">
              <wp14:pctHeight>0</wp14:pctHeight>
            </wp14:sizeRelV>
          </wp:anchor>
        </w:drawing>
      </w:r>
      <w:r w:rsidRPr="00974A3E">
        <w:rPr>
          <w:noProof/>
        </w:rPr>
        <w:drawing>
          <wp:anchor distT="0" distB="0" distL="0" distR="0" simplePos="0" relativeHeight="251659264" behindDoc="0" locked="0" layoutInCell="1" allowOverlap="1" wp14:anchorId="5C27470E" wp14:editId="69DDBA7A">
            <wp:simplePos x="0" y="0"/>
            <wp:positionH relativeFrom="page">
              <wp:posOffset>2800985</wp:posOffset>
            </wp:positionH>
            <wp:positionV relativeFrom="paragraph">
              <wp:posOffset>716915</wp:posOffset>
            </wp:positionV>
            <wp:extent cx="2395220" cy="1285240"/>
            <wp:effectExtent l="0" t="0" r="0" b="10160"/>
            <wp:wrapTopAndBottom/>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2395220" cy="1285240"/>
                    </a:xfrm>
                    <a:prstGeom prst="rect">
                      <a:avLst/>
                    </a:prstGeom>
                  </pic:spPr>
                </pic:pic>
              </a:graphicData>
            </a:graphic>
            <wp14:sizeRelH relativeFrom="margin">
              <wp14:pctWidth>0</wp14:pctWidth>
            </wp14:sizeRelH>
            <wp14:sizeRelV relativeFrom="margin">
              <wp14:pctHeight>0</wp14:pctHeight>
            </wp14:sizeRelV>
          </wp:anchor>
        </w:drawing>
      </w:r>
      <w:r w:rsidRPr="00974A3E">
        <w:tab/>
        <w:t>We</w:t>
      </w:r>
      <w:r w:rsidRPr="00974A3E">
        <w:rPr>
          <w:spacing w:val="-7"/>
        </w:rPr>
        <w:t xml:space="preserve"> </w:t>
      </w:r>
      <w:r w:rsidRPr="00974A3E">
        <w:t>hope</w:t>
      </w:r>
      <w:r w:rsidRPr="00974A3E">
        <w:rPr>
          <w:spacing w:val="-7"/>
        </w:rPr>
        <w:t xml:space="preserve"> </w:t>
      </w:r>
      <w:r w:rsidRPr="00974A3E">
        <w:t>that</w:t>
      </w:r>
      <w:r w:rsidRPr="00974A3E">
        <w:rPr>
          <w:spacing w:val="-4"/>
        </w:rPr>
        <w:t xml:space="preserve"> </w:t>
      </w:r>
      <w:r w:rsidRPr="00974A3E">
        <w:t>such</w:t>
      </w:r>
      <w:r w:rsidRPr="00974A3E">
        <w:rPr>
          <w:spacing w:val="-5"/>
        </w:rPr>
        <w:t xml:space="preserve"> </w:t>
      </w:r>
      <w:r w:rsidRPr="00974A3E">
        <w:t>collaborations</w:t>
      </w:r>
      <w:r w:rsidRPr="00974A3E">
        <w:rPr>
          <w:spacing w:val="-7"/>
        </w:rPr>
        <w:t xml:space="preserve"> </w:t>
      </w:r>
      <w:r w:rsidRPr="00974A3E">
        <w:t>will</w:t>
      </w:r>
      <w:r w:rsidRPr="00974A3E">
        <w:rPr>
          <w:spacing w:val="-4"/>
        </w:rPr>
        <w:t xml:space="preserve"> </w:t>
      </w:r>
      <w:r w:rsidRPr="00974A3E">
        <w:t>continue</w:t>
      </w:r>
      <w:r w:rsidRPr="00974A3E">
        <w:rPr>
          <w:spacing w:val="-7"/>
        </w:rPr>
        <w:t xml:space="preserve"> </w:t>
      </w:r>
      <w:r w:rsidRPr="00974A3E">
        <w:t>earlier</w:t>
      </w:r>
      <w:r w:rsidRPr="00974A3E">
        <w:rPr>
          <w:spacing w:val="-4"/>
        </w:rPr>
        <w:t xml:space="preserve"> </w:t>
      </w:r>
      <w:r w:rsidRPr="00974A3E">
        <w:t>traditions</w:t>
      </w:r>
      <w:r w:rsidRPr="00974A3E">
        <w:rPr>
          <w:spacing w:val="-7"/>
        </w:rPr>
        <w:t xml:space="preserve"> </w:t>
      </w:r>
      <w:r w:rsidRPr="00974A3E">
        <w:t>established</w:t>
      </w:r>
      <w:r w:rsidRPr="00974A3E">
        <w:rPr>
          <w:spacing w:val="-5"/>
        </w:rPr>
        <w:t xml:space="preserve"> </w:t>
      </w:r>
      <w:r w:rsidRPr="00974A3E">
        <w:t>by</w:t>
      </w:r>
      <w:r w:rsidRPr="00974A3E">
        <w:rPr>
          <w:spacing w:val="-7"/>
        </w:rPr>
        <w:t xml:space="preserve"> </w:t>
      </w:r>
      <w:r w:rsidRPr="00974A3E">
        <w:t>previous</w:t>
      </w:r>
      <w:r w:rsidRPr="00974A3E">
        <w:rPr>
          <w:spacing w:val="-4"/>
        </w:rPr>
        <w:t xml:space="preserve"> </w:t>
      </w:r>
      <w:r w:rsidRPr="00974A3E">
        <w:t>generations of optical and laser researchers—when, according John Marburger, the director of the U.S. Office of Science and Technology Policy and science advisor to President G</w:t>
      </w:r>
      <w:r w:rsidRPr="00974A3E">
        <w:rPr>
          <w:spacing w:val="-3"/>
        </w:rPr>
        <w:t xml:space="preserve">W </w:t>
      </w:r>
      <w:r w:rsidRPr="00974A3E">
        <w:t>Bush, “contacts between Russian and American workers accelerated the rate of progress” in the</w:t>
      </w:r>
      <w:r w:rsidRPr="00974A3E">
        <w:rPr>
          <w:spacing w:val="-24"/>
        </w:rPr>
        <w:t xml:space="preserve"> </w:t>
      </w:r>
      <w:r w:rsidRPr="00974A3E">
        <w:t>field.</w:t>
      </w:r>
    </w:p>
    <w:p w14:paraId="2758220E" w14:textId="77777777" w:rsidR="00974A3E" w:rsidRDefault="00DB6ABA" w:rsidP="00974A3E">
      <w:pPr>
        <w:pStyle w:val="BodyText"/>
        <w:rPr>
          <w:rFonts w:eastAsia="Cambria"/>
        </w:rPr>
      </w:pPr>
      <w:r w:rsidRPr="00974A3E">
        <w:rPr>
          <w:rFonts w:eastAsia="Cambria"/>
        </w:rPr>
        <w:t>LEFT: A student-made mural a wall at ITMO depicts leaders from both ITMO and the UR; CENTER: Some UR and</w:t>
      </w:r>
      <w:r w:rsidRPr="00974A3E">
        <w:rPr>
          <w:rFonts w:eastAsia="Cambria"/>
          <w:spacing w:val="-7"/>
        </w:rPr>
        <w:t xml:space="preserve"> </w:t>
      </w:r>
      <w:r w:rsidRPr="00974A3E">
        <w:rPr>
          <w:rFonts w:eastAsia="Cambria"/>
        </w:rPr>
        <w:t>MEPhI</w:t>
      </w:r>
      <w:r w:rsidRPr="00974A3E">
        <w:rPr>
          <w:rFonts w:eastAsia="Cambria"/>
          <w:spacing w:val="-9"/>
        </w:rPr>
        <w:t xml:space="preserve"> </w:t>
      </w:r>
      <w:r w:rsidRPr="00974A3E">
        <w:rPr>
          <w:rFonts w:eastAsia="Cambria"/>
        </w:rPr>
        <w:t>student</w:t>
      </w:r>
      <w:r w:rsidRPr="00974A3E">
        <w:rPr>
          <w:rFonts w:eastAsia="Cambria"/>
          <w:spacing w:val="-8"/>
        </w:rPr>
        <w:t xml:space="preserve"> </w:t>
      </w:r>
      <w:r w:rsidRPr="00974A3E">
        <w:rPr>
          <w:rFonts w:eastAsia="Cambria"/>
        </w:rPr>
        <w:t>participants</w:t>
      </w:r>
      <w:r w:rsidRPr="00974A3E">
        <w:rPr>
          <w:rFonts w:eastAsia="Cambria"/>
          <w:spacing w:val="-8"/>
        </w:rPr>
        <w:t xml:space="preserve"> </w:t>
      </w:r>
      <w:r w:rsidRPr="00974A3E">
        <w:rPr>
          <w:rFonts w:eastAsia="Cambria"/>
        </w:rPr>
        <w:t>in</w:t>
      </w:r>
      <w:r w:rsidRPr="00974A3E">
        <w:rPr>
          <w:rFonts w:eastAsia="Cambria"/>
          <w:spacing w:val="-9"/>
        </w:rPr>
        <w:t xml:space="preserve"> </w:t>
      </w:r>
      <w:r w:rsidRPr="00974A3E">
        <w:rPr>
          <w:rFonts w:eastAsia="Cambria"/>
        </w:rPr>
        <w:t>the</w:t>
      </w:r>
      <w:r w:rsidRPr="00974A3E">
        <w:rPr>
          <w:rFonts w:eastAsia="Cambria"/>
          <w:spacing w:val="-7"/>
        </w:rPr>
        <w:t xml:space="preserve"> </w:t>
      </w:r>
      <w:r w:rsidRPr="00974A3E">
        <w:rPr>
          <w:rFonts w:eastAsia="Cambria"/>
        </w:rPr>
        <w:t>2016</w:t>
      </w:r>
      <w:r w:rsidRPr="00974A3E">
        <w:rPr>
          <w:rFonts w:eastAsia="Cambria"/>
          <w:spacing w:val="-7"/>
        </w:rPr>
        <w:t xml:space="preserve"> </w:t>
      </w:r>
      <w:r w:rsidRPr="00974A3E">
        <w:rPr>
          <w:rFonts w:eastAsia="Cambria"/>
        </w:rPr>
        <w:t>International</w:t>
      </w:r>
      <w:r w:rsidRPr="00974A3E">
        <w:rPr>
          <w:rFonts w:eastAsia="Cambria"/>
          <w:spacing w:val="-8"/>
        </w:rPr>
        <w:t xml:space="preserve"> </w:t>
      </w:r>
      <w:r w:rsidRPr="00974A3E">
        <w:rPr>
          <w:rFonts w:eastAsia="Cambria"/>
        </w:rPr>
        <w:t>School</w:t>
      </w:r>
      <w:r w:rsidRPr="00974A3E">
        <w:rPr>
          <w:rFonts w:eastAsia="Cambria"/>
          <w:spacing w:val="-6"/>
        </w:rPr>
        <w:t xml:space="preserve"> </w:t>
      </w:r>
      <w:r w:rsidRPr="00974A3E">
        <w:rPr>
          <w:rFonts w:eastAsia="Cambria"/>
        </w:rPr>
        <w:t>on</w:t>
      </w:r>
      <w:r w:rsidRPr="00974A3E">
        <w:rPr>
          <w:rFonts w:eastAsia="Cambria"/>
          <w:spacing w:val="-9"/>
        </w:rPr>
        <w:t xml:space="preserve"> </w:t>
      </w:r>
      <w:r w:rsidRPr="00974A3E">
        <w:rPr>
          <w:rFonts w:eastAsia="Cambria"/>
        </w:rPr>
        <w:t>Optics</w:t>
      </w:r>
      <w:r w:rsidRPr="00974A3E">
        <w:rPr>
          <w:rFonts w:eastAsia="Cambria"/>
          <w:spacing w:val="-8"/>
        </w:rPr>
        <w:t xml:space="preserve"> </w:t>
      </w:r>
      <w:r w:rsidRPr="00974A3E">
        <w:rPr>
          <w:rFonts w:eastAsia="Cambria"/>
        </w:rPr>
        <w:t>and</w:t>
      </w:r>
      <w:r w:rsidRPr="00974A3E">
        <w:rPr>
          <w:rFonts w:eastAsia="Cambria"/>
          <w:spacing w:val="-7"/>
        </w:rPr>
        <w:t xml:space="preserve"> </w:t>
      </w:r>
      <w:r w:rsidRPr="00974A3E">
        <w:rPr>
          <w:rFonts w:eastAsia="Cambria"/>
        </w:rPr>
        <w:t>Laser</w:t>
      </w:r>
      <w:r w:rsidRPr="00974A3E">
        <w:rPr>
          <w:rFonts w:eastAsia="Cambria"/>
          <w:spacing w:val="-7"/>
        </w:rPr>
        <w:t xml:space="preserve"> </w:t>
      </w:r>
      <w:r w:rsidRPr="00974A3E">
        <w:rPr>
          <w:rFonts w:eastAsia="Cambria"/>
        </w:rPr>
        <w:t>Physics,</w:t>
      </w:r>
      <w:r w:rsidRPr="00974A3E">
        <w:rPr>
          <w:rFonts w:eastAsia="Cambria"/>
          <w:spacing w:val="-8"/>
        </w:rPr>
        <w:t xml:space="preserve"> </w:t>
      </w:r>
      <w:r w:rsidRPr="00974A3E">
        <w:rPr>
          <w:rFonts w:eastAsia="Cambria"/>
        </w:rPr>
        <w:t>along</w:t>
      </w:r>
      <w:r w:rsidRPr="00974A3E">
        <w:rPr>
          <w:rFonts w:eastAsia="Cambria"/>
          <w:spacing w:val="-9"/>
        </w:rPr>
        <w:t xml:space="preserve"> </w:t>
      </w:r>
      <w:r w:rsidRPr="00974A3E">
        <w:rPr>
          <w:rFonts w:eastAsia="Cambria"/>
        </w:rPr>
        <w:t>with</w:t>
      </w:r>
      <w:r w:rsidRPr="00974A3E">
        <w:rPr>
          <w:rFonts w:eastAsia="Cambria"/>
          <w:spacing w:val="-9"/>
        </w:rPr>
        <w:t xml:space="preserve"> </w:t>
      </w:r>
      <w:r w:rsidRPr="00974A3E">
        <w:rPr>
          <w:rFonts w:eastAsia="Cambria"/>
        </w:rPr>
        <w:t>selected faculty; RIGHT: Vladislav Panchenko, Victor Sadovnichy and Xi-Cheng Zhang after signing MOU in</w:t>
      </w:r>
      <w:r w:rsidRPr="00974A3E">
        <w:rPr>
          <w:rFonts w:eastAsia="Cambria"/>
          <w:spacing w:val="-32"/>
        </w:rPr>
        <w:t xml:space="preserve"> </w:t>
      </w:r>
      <w:r w:rsidRPr="00974A3E">
        <w:rPr>
          <w:rFonts w:eastAsia="Cambria"/>
        </w:rPr>
        <w:t>Moscow.</w:t>
      </w:r>
    </w:p>
    <w:p w14:paraId="3286BF27" w14:textId="7B1F2D9A" w:rsidR="00DB6ABA" w:rsidRPr="00974A3E" w:rsidRDefault="00DB6ABA" w:rsidP="00974A3E">
      <w:pPr>
        <w:pStyle w:val="BodyText"/>
        <w:ind w:firstLine="0"/>
        <w:rPr>
          <w:rFonts w:eastAsia="Cambria"/>
        </w:rPr>
      </w:pPr>
      <w:r w:rsidRPr="00974A3E">
        <w:rPr>
          <w:rFonts w:eastAsia="Cambria"/>
          <w:b/>
          <w:sz w:val="20"/>
          <w:szCs w:val="24"/>
        </w:rPr>
        <w:t>REFERENCE</w:t>
      </w:r>
      <w:r w:rsidRPr="00974A3E">
        <w:rPr>
          <w:rFonts w:eastAsia="Cambria"/>
          <w:sz w:val="20"/>
          <w:szCs w:val="24"/>
        </w:rPr>
        <w:t>: S.G. Lukishova, S.A. Kozlov, I.N. Zavestovskaya, Optics &amp; Phot. News, pp. 20-21, Nov. 2016.</w:t>
      </w:r>
    </w:p>
    <w:p w14:paraId="76600C9D" w14:textId="77777777" w:rsidR="00DB6ABA" w:rsidRPr="00DB6ABA" w:rsidRDefault="00DB6ABA" w:rsidP="00DB6ABA">
      <w:pPr>
        <w:spacing w:after="0" w:line="240" w:lineRule="auto"/>
        <w:ind w:right="-450"/>
        <w:jc w:val="both"/>
        <w:rPr>
          <w:rFonts w:ascii="Times New Roman" w:eastAsia="Times New Roman" w:hAnsi="Times New Roman" w:cs="Times New Roman"/>
          <w:sz w:val="20"/>
          <w:szCs w:val="20"/>
        </w:rPr>
      </w:pPr>
    </w:p>
    <w:p w14:paraId="2E7731D7" w14:textId="77777777" w:rsidR="00DB6ABA" w:rsidRPr="006F2779" w:rsidRDefault="00DB6ABA" w:rsidP="006F2779">
      <w:pPr>
        <w:spacing w:after="0" w:line="240" w:lineRule="auto"/>
        <w:ind w:right="-450"/>
        <w:jc w:val="center"/>
        <w:rPr>
          <w:rFonts w:ascii="Cambria" w:eastAsia="Cambria" w:hAnsi="Cambria" w:cs="Times New Roman"/>
          <w:sz w:val="28"/>
          <w:szCs w:val="28"/>
        </w:rPr>
      </w:pPr>
      <w:r w:rsidRPr="006F2779">
        <w:rPr>
          <w:rFonts w:ascii="Cambria" w:eastAsia="Times New Roman" w:hAnsi="Cambria" w:cs="Times New Roman"/>
          <w:b/>
          <w:sz w:val="28"/>
          <w:szCs w:val="28"/>
        </w:rPr>
        <w:lastRenderedPageBreak/>
        <w:t>Combinatorics of the Two-Species ASEP and Orthogonal Polynomials</w:t>
      </w:r>
    </w:p>
    <w:p w14:paraId="2DBFDDAC" w14:textId="77777777" w:rsidR="00DB6ABA" w:rsidRPr="006F2779" w:rsidRDefault="00DB6ABA" w:rsidP="00DB6ABA">
      <w:pPr>
        <w:spacing w:after="0" w:line="240" w:lineRule="auto"/>
        <w:ind w:right="-450"/>
        <w:jc w:val="center"/>
        <w:rPr>
          <w:rFonts w:ascii="Cambria" w:eastAsia="Cambria" w:hAnsi="Cambria" w:cs="Times New Roman"/>
          <w:sz w:val="24"/>
          <w:szCs w:val="24"/>
        </w:rPr>
      </w:pPr>
      <w:r w:rsidRPr="006F2779">
        <w:rPr>
          <w:rFonts w:ascii="Cambria" w:eastAsia="Times New Roman" w:hAnsi="Cambria" w:cs="Times New Roman"/>
          <w:b/>
          <w:sz w:val="24"/>
          <w:szCs w:val="24"/>
        </w:rPr>
        <w:t>Olya Mandelshtam,</w:t>
      </w:r>
      <w:r w:rsidRPr="006F2779">
        <w:rPr>
          <w:rFonts w:ascii="Cambria" w:eastAsia="Times New Roman" w:hAnsi="Cambria" w:cs="Times New Roman"/>
          <w:sz w:val="24"/>
          <w:szCs w:val="24"/>
        </w:rPr>
        <w:t xml:space="preserve"> PhD; UCLA Mathematics Department, </w:t>
      </w:r>
      <w:hyperlink r:id="rId14" w:history="1">
        <w:r w:rsidRPr="006F2779">
          <w:rPr>
            <w:rFonts w:ascii="Cambria" w:eastAsia="Times New Roman" w:hAnsi="Cambria" w:cs="Times New Roman"/>
            <w:color w:val="0000FF"/>
            <w:sz w:val="24"/>
            <w:szCs w:val="24"/>
            <w:u w:val="single"/>
          </w:rPr>
          <w:t>olya@math.ucla.edu</w:t>
        </w:r>
      </w:hyperlink>
    </w:p>
    <w:p w14:paraId="34A7DDC9" w14:textId="77777777" w:rsidR="00DB6ABA" w:rsidRPr="006F2779" w:rsidRDefault="00DB6ABA" w:rsidP="00DB6ABA">
      <w:pPr>
        <w:spacing w:after="0" w:line="240" w:lineRule="auto"/>
        <w:ind w:right="-450"/>
        <w:jc w:val="both"/>
        <w:rPr>
          <w:rFonts w:ascii="Cambria" w:eastAsia="Times New Roman" w:hAnsi="Cambria" w:cs="Times New Roman"/>
          <w:sz w:val="24"/>
          <w:szCs w:val="24"/>
        </w:rPr>
      </w:pPr>
    </w:p>
    <w:p w14:paraId="027E52E2" w14:textId="79EE6E5B" w:rsidR="00DB6ABA" w:rsidRPr="006F2779" w:rsidRDefault="006F2779" w:rsidP="006F2779">
      <w:pPr>
        <w:spacing w:after="0" w:line="240" w:lineRule="auto"/>
        <w:ind w:right="-450"/>
        <w:jc w:val="both"/>
        <w:rPr>
          <w:rFonts w:ascii="Cambria" w:eastAsia="Cambria" w:hAnsi="Cambria" w:cs="Times New Roman"/>
          <w:sz w:val="24"/>
          <w:szCs w:val="24"/>
        </w:rPr>
      </w:pPr>
      <w:r w:rsidRPr="006F2779">
        <w:rPr>
          <w:rFonts w:ascii="Cambria" w:eastAsia="Cambria" w:hAnsi="Cambria" w:cs="Times New Roman"/>
          <w:noProof/>
          <w:sz w:val="24"/>
          <w:szCs w:val="24"/>
        </w:rPr>
        <w:drawing>
          <wp:anchor distT="114300" distB="114300" distL="114300" distR="114300" simplePos="0" relativeHeight="251664384" behindDoc="0" locked="0" layoutInCell="0" hidden="0" allowOverlap="1" wp14:anchorId="7A47C4B7" wp14:editId="544013FD">
            <wp:simplePos x="0" y="0"/>
            <wp:positionH relativeFrom="margin">
              <wp:posOffset>3940175</wp:posOffset>
            </wp:positionH>
            <wp:positionV relativeFrom="paragraph">
              <wp:posOffset>238760</wp:posOffset>
            </wp:positionV>
            <wp:extent cx="2070735" cy="848360"/>
            <wp:effectExtent l="0" t="0" r="12065" b="0"/>
            <wp:wrapSquare wrapText="bothSides" distT="114300" distB="114300" distL="114300" distR="114300"/>
            <wp:docPr id="18" name="image01.jpg" descr="2ASEP_parameters_ADEAE3.jpg"/>
            <wp:cNvGraphicFramePr/>
            <a:graphic xmlns:a="http://schemas.openxmlformats.org/drawingml/2006/main">
              <a:graphicData uri="http://schemas.openxmlformats.org/drawingml/2006/picture">
                <pic:pic xmlns:pic="http://schemas.openxmlformats.org/drawingml/2006/picture">
                  <pic:nvPicPr>
                    <pic:cNvPr id="0" name="image01.jpg" descr="2ASEP_parameters_ADEAE3.jpg"/>
                    <pic:cNvPicPr preferRelativeResize="0"/>
                  </pic:nvPicPr>
                  <pic:blipFill>
                    <a:blip r:embed="rId15"/>
                    <a:srcRect/>
                    <a:stretch>
                      <a:fillRect/>
                    </a:stretch>
                  </pic:blipFill>
                  <pic:spPr>
                    <a:xfrm>
                      <a:off x="0" y="0"/>
                      <a:ext cx="2070735" cy="848360"/>
                    </a:xfrm>
                    <a:prstGeom prst="rect">
                      <a:avLst/>
                    </a:prstGeom>
                    <a:ln/>
                  </pic:spPr>
                </pic:pic>
              </a:graphicData>
            </a:graphic>
            <wp14:sizeRelH relativeFrom="margin">
              <wp14:pctWidth>0</wp14:pctWidth>
            </wp14:sizeRelH>
            <wp14:sizeRelV relativeFrom="margin">
              <wp14:pctHeight>0</wp14:pctHeight>
            </wp14:sizeRelV>
          </wp:anchor>
        </w:drawing>
      </w:r>
      <w:r w:rsidR="00DB6ABA" w:rsidRPr="006F2779">
        <w:rPr>
          <w:rFonts w:ascii="Cambria" w:eastAsia="Times New Roman" w:hAnsi="Cambria" w:cs="Times New Roman"/>
          <w:b/>
          <w:sz w:val="24"/>
          <w:szCs w:val="24"/>
        </w:rPr>
        <w:t>Background</w:t>
      </w:r>
      <w:r>
        <w:rPr>
          <w:rFonts w:ascii="Cambria" w:eastAsia="Cambria" w:hAnsi="Cambria" w:cs="Times New Roman"/>
          <w:sz w:val="24"/>
          <w:szCs w:val="24"/>
        </w:rPr>
        <w:t xml:space="preserve">: </w:t>
      </w:r>
      <w:r w:rsidR="00DB6ABA" w:rsidRPr="006F2779">
        <w:rPr>
          <w:rFonts w:ascii="Cambria" w:eastAsia="Times New Roman" w:hAnsi="Cambria" w:cs="Times New Roman"/>
          <w:sz w:val="24"/>
          <w:szCs w:val="24"/>
        </w:rPr>
        <w:t xml:space="preserve">The Asymmetric Simple Exclusion Process (ASEP) is a process that is used in statistical analysis in physics that describes the dynamic interaction of particles hopping left and right on a 1D finite lattice with open boundaries. This is a non-equilibrium process that exhibits phase transitions, and is well-studied for many reasons, including a model for traffic flow or translation in protein synthesis. The ASEP is a Markov chain with 5 hopping parameters: particles may enter and exit at the left with rates α and γ and at the right with rates β and δ, and in the bulk the rate of hopping left is q times that of hopping right. The two-species ASEP is a generalization in which there are two species of particles, </w:t>
      </w:r>
      <w:r w:rsidR="00DB6ABA" w:rsidRPr="006F2779">
        <w:rPr>
          <w:rFonts w:ascii="Cambria" w:eastAsia="Times New Roman" w:hAnsi="Cambria" w:cs="Times New Roman"/>
          <w:i/>
          <w:sz w:val="24"/>
          <w:szCs w:val="24"/>
        </w:rPr>
        <w:t>heavy</w:t>
      </w:r>
      <w:r w:rsidR="00DB6ABA" w:rsidRPr="006F2779">
        <w:rPr>
          <w:rFonts w:ascii="Cambria" w:eastAsia="Times New Roman" w:hAnsi="Cambria" w:cs="Times New Roman"/>
          <w:sz w:val="24"/>
          <w:szCs w:val="24"/>
        </w:rPr>
        <w:t xml:space="preserve"> and </w:t>
      </w:r>
      <w:r w:rsidR="00DB6ABA" w:rsidRPr="006F2779">
        <w:rPr>
          <w:rFonts w:ascii="Cambria" w:eastAsia="Times New Roman" w:hAnsi="Cambria" w:cs="Times New Roman"/>
          <w:i/>
          <w:sz w:val="24"/>
          <w:szCs w:val="24"/>
        </w:rPr>
        <w:t>light</w:t>
      </w:r>
      <w:r w:rsidR="00DB6ABA" w:rsidRPr="006F2779">
        <w:rPr>
          <w:rFonts w:ascii="Cambria" w:eastAsia="Times New Roman" w:hAnsi="Cambria" w:cs="Times New Roman"/>
          <w:sz w:val="24"/>
          <w:szCs w:val="24"/>
        </w:rPr>
        <w:t>, with transitions as in the figure above on the right.</w:t>
      </w:r>
    </w:p>
    <w:p w14:paraId="433E62FF" w14:textId="6B676DDC" w:rsidR="00DB6ABA" w:rsidRPr="006F2779" w:rsidRDefault="00DB6ABA" w:rsidP="00A83799">
      <w:pPr>
        <w:spacing w:after="0" w:line="240" w:lineRule="auto"/>
        <w:ind w:right="-90"/>
        <w:jc w:val="both"/>
        <w:rPr>
          <w:rFonts w:ascii="Cambria" w:eastAsia="Times New Roman" w:hAnsi="Cambria" w:cs="Times New Roman"/>
          <w:sz w:val="24"/>
          <w:szCs w:val="24"/>
        </w:rPr>
      </w:pPr>
      <w:r w:rsidRPr="006F2779">
        <w:rPr>
          <w:rFonts w:ascii="Cambria" w:eastAsia="Times New Roman" w:hAnsi="Cambria" w:cs="Times New Roman"/>
          <w:sz w:val="24"/>
          <w:szCs w:val="24"/>
        </w:rPr>
        <w:t xml:space="preserve">     Remarkably, one can compute the probabilities of the ASEP as sums over combinatorial objects such as tableaux [e.g. the alternative tableaux of Figure 1 (a), which were introduced in the last decade]. Consequently, our focus has been on finding combinatorial objects that provide formulae for the two-species ASEP to expand upon the results obtained for the single-species case.</w:t>
      </w:r>
    </w:p>
    <w:p w14:paraId="4B68A1A3" w14:textId="76BF5A46" w:rsidR="00DB6ABA" w:rsidRPr="006F2779" w:rsidRDefault="00DB6ABA" w:rsidP="00DB6ABA">
      <w:pPr>
        <w:spacing w:after="0" w:line="240" w:lineRule="auto"/>
        <w:ind w:right="-450"/>
        <w:jc w:val="both"/>
        <w:rPr>
          <w:rFonts w:ascii="Cambria" w:eastAsia="Cambria" w:hAnsi="Cambria" w:cs="Times New Roman"/>
          <w:sz w:val="24"/>
          <w:szCs w:val="24"/>
        </w:rPr>
      </w:pPr>
    </w:p>
    <w:p w14:paraId="4C1C8C10" w14:textId="2F48C427" w:rsidR="006F2779" w:rsidRDefault="006F2779" w:rsidP="00DB6ABA">
      <w:pPr>
        <w:spacing w:after="0" w:line="240" w:lineRule="auto"/>
        <w:ind w:right="-450"/>
        <w:jc w:val="both"/>
        <w:rPr>
          <w:rFonts w:ascii="Cambria" w:eastAsia="Times New Roman" w:hAnsi="Cambria" w:cs="Times New Roman"/>
          <w:sz w:val="24"/>
          <w:szCs w:val="24"/>
        </w:rPr>
      </w:pPr>
      <w:r w:rsidRPr="006F2779">
        <w:rPr>
          <w:rFonts w:ascii="Cambria" w:eastAsia="Cambria" w:hAnsi="Cambria" w:cs="Times New Roman"/>
          <w:noProof/>
          <w:sz w:val="24"/>
          <w:szCs w:val="24"/>
        </w:rPr>
        <w:drawing>
          <wp:anchor distT="114300" distB="114300" distL="114300" distR="114300" simplePos="0" relativeHeight="251665408" behindDoc="0" locked="0" layoutInCell="0" hidden="0" allowOverlap="1" wp14:anchorId="3283AFFA" wp14:editId="17164F96">
            <wp:simplePos x="0" y="0"/>
            <wp:positionH relativeFrom="margin">
              <wp:posOffset>394335</wp:posOffset>
            </wp:positionH>
            <wp:positionV relativeFrom="paragraph">
              <wp:posOffset>905510</wp:posOffset>
            </wp:positionV>
            <wp:extent cx="5176520" cy="1713230"/>
            <wp:effectExtent l="0" t="0" r="0" b="0"/>
            <wp:wrapTopAndBottom distT="114300" distB="114300"/>
            <wp:docPr id="19" name="image03.png" descr="Screen Shot 2016-11-02 at 12.23.55 AM.png"/>
            <wp:cNvGraphicFramePr/>
            <a:graphic xmlns:a="http://schemas.openxmlformats.org/drawingml/2006/main">
              <a:graphicData uri="http://schemas.openxmlformats.org/drawingml/2006/picture">
                <pic:pic xmlns:pic="http://schemas.openxmlformats.org/drawingml/2006/picture">
                  <pic:nvPicPr>
                    <pic:cNvPr id="0" name="image03.png" descr="Screen Shot 2016-11-02 at 12.23.55 AM.png"/>
                    <pic:cNvPicPr preferRelativeResize="0"/>
                  </pic:nvPicPr>
                  <pic:blipFill>
                    <a:blip r:embed="rId16"/>
                    <a:srcRect/>
                    <a:stretch>
                      <a:fillRect/>
                    </a:stretch>
                  </pic:blipFill>
                  <pic:spPr>
                    <a:xfrm>
                      <a:off x="0" y="0"/>
                      <a:ext cx="5176520" cy="1713230"/>
                    </a:xfrm>
                    <a:prstGeom prst="rect">
                      <a:avLst/>
                    </a:prstGeom>
                    <a:ln/>
                  </pic:spPr>
                </pic:pic>
              </a:graphicData>
            </a:graphic>
          </wp:anchor>
        </w:drawing>
      </w:r>
      <w:r w:rsidR="00DB6ABA" w:rsidRPr="006F2779">
        <w:rPr>
          <w:rFonts w:ascii="Cambria" w:eastAsia="Times New Roman" w:hAnsi="Cambria" w:cs="Times New Roman"/>
          <w:b/>
          <w:sz w:val="24"/>
          <w:szCs w:val="24"/>
        </w:rPr>
        <w:t>Methods</w:t>
      </w:r>
      <w:r>
        <w:rPr>
          <w:rFonts w:ascii="Cambria" w:eastAsia="Times New Roman" w:hAnsi="Cambria" w:cs="Times New Roman"/>
          <w:b/>
          <w:sz w:val="24"/>
          <w:szCs w:val="24"/>
        </w:rPr>
        <w:t>:</w:t>
      </w:r>
      <w:r>
        <w:rPr>
          <w:rFonts w:ascii="Cambria" w:eastAsia="Cambria" w:hAnsi="Cambria" w:cs="Times New Roman"/>
          <w:sz w:val="24"/>
          <w:szCs w:val="24"/>
        </w:rPr>
        <w:t xml:space="preserve"> </w:t>
      </w:r>
      <w:r w:rsidR="00DB6ABA" w:rsidRPr="006F2779">
        <w:rPr>
          <w:rFonts w:ascii="Cambria" w:eastAsia="Times New Roman" w:hAnsi="Cambria" w:cs="Times New Roman"/>
          <w:sz w:val="24"/>
          <w:szCs w:val="24"/>
        </w:rPr>
        <w:t>We use the Matrix Ansatz of Uchiyama et. al. in order to reverse and engineer a Markov chain on tableaux that satisfy this Ansatz. Our proofs involve explicit construction of the matrices that represent the weight generating function of adding a new column to our tableaux, and then prove algebraically that these matrices satisfy the Matrix Ansatz.</w:t>
      </w:r>
    </w:p>
    <w:p w14:paraId="31D76626" w14:textId="7F565D5D" w:rsidR="006F2779" w:rsidRDefault="006F2779" w:rsidP="00DB6ABA">
      <w:pPr>
        <w:spacing w:after="0" w:line="240" w:lineRule="auto"/>
        <w:ind w:right="-450"/>
        <w:jc w:val="both"/>
        <w:rPr>
          <w:rFonts w:ascii="Cambria" w:eastAsia="Cambria" w:hAnsi="Cambria" w:cs="Times New Roman"/>
          <w:sz w:val="24"/>
          <w:szCs w:val="24"/>
        </w:rPr>
      </w:pPr>
    </w:p>
    <w:p w14:paraId="771ECF45" w14:textId="67CD0E09" w:rsidR="00DB6ABA" w:rsidRDefault="00DB6ABA" w:rsidP="00DB6ABA">
      <w:pPr>
        <w:spacing w:after="0" w:line="240" w:lineRule="auto"/>
        <w:ind w:right="-450"/>
        <w:jc w:val="both"/>
        <w:rPr>
          <w:rFonts w:ascii="Cambria" w:eastAsia="Times New Roman" w:hAnsi="Cambria" w:cs="Times New Roman"/>
          <w:sz w:val="24"/>
          <w:szCs w:val="24"/>
        </w:rPr>
      </w:pPr>
      <w:r w:rsidRPr="006F2779">
        <w:rPr>
          <w:rFonts w:ascii="Cambria" w:eastAsia="Times New Roman" w:hAnsi="Cambria" w:cs="Times New Roman"/>
          <w:b/>
          <w:sz w:val="24"/>
          <w:szCs w:val="24"/>
        </w:rPr>
        <w:t>Results</w:t>
      </w:r>
      <w:r w:rsidR="006F2779">
        <w:rPr>
          <w:rFonts w:ascii="Cambria" w:eastAsia="Times New Roman" w:hAnsi="Cambria" w:cs="Times New Roman"/>
          <w:b/>
          <w:sz w:val="24"/>
          <w:szCs w:val="24"/>
        </w:rPr>
        <w:t xml:space="preserve">: </w:t>
      </w:r>
      <w:r w:rsidRPr="006F2779">
        <w:rPr>
          <w:rFonts w:ascii="Cambria" w:eastAsia="Times New Roman" w:hAnsi="Cambria" w:cs="Times New Roman"/>
          <w:sz w:val="24"/>
          <w:szCs w:val="24"/>
        </w:rPr>
        <w:t xml:space="preserve">We defined the rhombic alternative tableaux of Figure 1 (b) (joint with Viennot), giving combinatorial formulae of stationary probabilities for two-species ASEP at γ = δ = 0. In subsequent work with Corteel and Williams, we generalized our tableaux to obtain rhombic staircase tableaux (see Figure 1 (c)) to obtain tableaux formulae for the two-species ASEP with all parameters general. </w:t>
      </w:r>
    </w:p>
    <w:p w14:paraId="394BBE3B" w14:textId="77777777" w:rsidR="006F2779" w:rsidRPr="006F2779" w:rsidRDefault="006F2779" w:rsidP="00DB6ABA">
      <w:pPr>
        <w:spacing w:after="0" w:line="240" w:lineRule="auto"/>
        <w:ind w:right="-450"/>
        <w:jc w:val="both"/>
        <w:rPr>
          <w:rFonts w:ascii="Cambria" w:eastAsia="Cambria" w:hAnsi="Cambria" w:cs="Times New Roman"/>
          <w:sz w:val="24"/>
          <w:szCs w:val="24"/>
        </w:rPr>
      </w:pPr>
    </w:p>
    <w:p w14:paraId="1DCA8A0F" w14:textId="0F37782A" w:rsidR="00DB6ABA" w:rsidRPr="006F2779" w:rsidRDefault="00DB6ABA" w:rsidP="00DB6ABA">
      <w:pPr>
        <w:spacing w:after="0" w:line="240" w:lineRule="auto"/>
        <w:ind w:right="-450"/>
        <w:jc w:val="both"/>
        <w:rPr>
          <w:rFonts w:ascii="Cambria" w:eastAsia="Cambria" w:hAnsi="Cambria" w:cs="Times New Roman"/>
          <w:sz w:val="24"/>
          <w:szCs w:val="24"/>
        </w:rPr>
      </w:pPr>
      <w:r w:rsidRPr="006F2779">
        <w:rPr>
          <w:rFonts w:ascii="Cambria" w:eastAsia="Times New Roman" w:hAnsi="Cambria" w:cs="Times New Roman"/>
          <w:b/>
          <w:sz w:val="24"/>
          <w:szCs w:val="24"/>
        </w:rPr>
        <w:t>Conclusions</w:t>
      </w:r>
      <w:r w:rsidR="006F2779">
        <w:rPr>
          <w:rFonts w:ascii="Cambria" w:eastAsia="Cambria" w:hAnsi="Cambria" w:cs="Times New Roman"/>
          <w:sz w:val="24"/>
          <w:szCs w:val="24"/>
        </w:rPr>
        <w:t xml:space="preserve">: </w:t>
      </w:r>
      <w:r w:rsidRPr="006F2779">
        <w:rPr>
          <w:rFonts w:ascii="Cambria" w:eastAsia="Times New Roman" w:hAnsi="Cambria" w:cs="Times New Roman"/>
          <w:sz w:val="24"/>
          <w:szCs w:val="24"/>
        </w:rPr>
        <w:t xml:space="preserve">In recent work, a fascinating connection has been found between the two-species ASEP and Koornwinder polynomials, an important class of multivariate orthogonal polynomials that specialize or limit many other orthogonal polynomials. There is a </w:t>
      </w:r>
      <w:r w:rsidRPr="006F2779">
        <w:rPr>
          <w:rFonts w:ascii="Cambria" w:eastAsia="Times New Roman" w:hAnsi="Cambria" w:cs="Times New Roman"/>
          <w:i/>
          <w:sz w:val="24"/>
          <w:szCs w:val="24"/>
        </w:rPr>
        <w:t>positive conjecture</w:t>
      </w:r>
      <w:r w:rsidRPr="006F2779">
        <w:rPr>
          <w:rFonts w:ascii="Cambria" w:eastAsia="Times New Roman" w:hAnsi="Cambria" w:cs="Times New Roman"/>
          <w:sz w:val="24"/>
          <w:szCs w:val="24"/>
        </w:rPr>
        <w:t xml:space="preserve"> that Koornwinder moments are polynomials with positive integer coefficients. As a result of our data, we are the first to obtain combinatorial formulae for a class of Koornwinder moments and we also proved a special case of the positivity conjecture. </w:t>
      </w:r>
    </w:p>
    <w:p w14:paraId="5E09AF9C" w14:textId="77777777" w:rsidR="006F2779" w:rsidRDefault="006F2779" w:rsidP="006F2779">
      <w:pPr>
        <w:pStyle w:val="BodyText"/>
        <w:ind w:left="0" w:firstLine="0"/>
        <w:jc w:val="center"/>
        <w:rPr>
          <w:rFonts w:ascii="Cambria" w:eastAsia="MS Mincho" w:hAnsi="Cambria"/>
          <w:b/>
          <w:sz w:val="28"/>
          <w:szCs w:val="28"/>
          <w:lang w:eastAsia="ru-RU"/>
        </w:rPr>
      </w:pPr>
    </w:p>
    <w:p w14:paraId="63F3D77E" w14:textId="77777777" w:rsidR="00D00F3A" w:rsidRPr="006F2779" w:rsidRDefault="00D00F3A" w:rsidP="006F2779">
      <w:pPr>
        <w:pStyle w:val="BodyText"/>
        <w:ind w:left="0" w:firstLine="0"/>
        <w:jc w:val="center"/>
        <w:rPr>
          <w:rFonts w:ascii="Cambria" w:eastAsia="MS Mincho" w:hAnsi="Cambria"/>
          <w:b/>
          <w:sz w:val="28"/>
          <w:szCs w:val="28"/>
          <w:lang w:eastAsia="ru-RU"/>
        </w:rPr>
      </w:pPr>
      <w:r w:rsidRPr="006F2779">
        <w:rPr>
          <w:rFonts w:ascii="Cambria" w:eastAsia="MS Mincho" w:hAnsi="Cambria"/>
          <w:b/>
          <w:sz w:val="28"/>
          <w:szCs w:val="28"/>
          <w:lang w:eastAsia="ru-RU"/>
        </w:rPr>
        <w:lastRenderedPageBreak/>
        <w:t>Kinetic Study of Reactivity of para-phenyl substituted 1-iodo-alkynes and phenyl-azides in the Copper (I)-catalyzed Azide-Alkyne Cycloaddition Reaction.</w:t>
      </w:r>
    </w:p>
    <w:p w14:paraId="1C9EFB7B" w14:textId="77777777" w:rsidR="00D00F3A" w:rsidRPr="006F2779" w:rsidRDefault="00D00F3A" w:rsidP="00D00F3A">
      <w:pPr>
        <w:pStyle w:val="BodyText"/>
        <w:jc w:val="center"/>
        <w:rPr>
          <w:rFonts w:ascii="Cambria" w:eastAsia="MS Mincho" w:hAnsi="Cambria"/>
          <w:sz w:val="24"/>
          <w:szCs w:val="24"/>
          <w:lang w:eastAsia="ru-RU"/>
        </w:rPr>
      </w:pPr>
      <w:r w:rsidRPr="006F2779">
        <w:rPr>
          <w:rFonts w:ascii="Cambria" w:eastAsia="MS Mincho" w:hAnsi="Cambria"/>
          <w:b/>
          <w:sz w:val="24"/>
          <w:szCs w:val="24"/>
          <w:lang w:eastAsia="ru-RU"/>
        </w:rPr>
        <w:t>Antonina L. Nazarova</w:t>
      </w:r>
      <w:r w:rsidRPr="006F2779">
        <w:rPr>
          <w:rFonts w:ascii="Cambria" w:eastAsia="MS Mincho" w:hAnsi="Cambria"/>
          <w:sz w:val="24"/>
          <w:szCs w:val="24"/>
          <w:lang w:eastAsia="ru-RU"/>
        </w:rPr>
        <w:t>, Heley A. Rossiter, Valery V. Fokin*</w:t>
      </w:r>
    </w:p>
    <w:p w14:paraId="3273795A" w14:textId="47E15A22" w:rsidR="00D00F3A" w:rsidRPr="006F2779" w:rsidRDefault="00D00F3A" w:rsidP="006435D9">
      <w:pPr>
        <w:pStyle w:val="BodyText"/>
        <w:ind w:firstLine="0"/>
        <w:rPr>
          <w:rStyle w:val="Hyperlink"/>
          <w:rFonts w:ascii="Cambria" w:eastAsia="MS Mincho" w:hAnsi="Cambria"/>
          <w:color w:val="auto"/>
          <w:sz w:val="24"/>
          <w:szCs w:val="24"/>
          <w:u w:val="none"/>
          <w:lang w:eastAsia="ru-RU"/>
        </w:rPr>
      </w:pPr>
      <w:r w:rsidRPr="006F2779">
        <w:rPr>
          <w:rFonts w:ascii="Cambria" w:hAnsi="Cambria"/>
          <w:sz w:val="24"/>
          <w:szCs w:val="24"/>
        </w:rPr>
        <w:t>The Bridge at USC and Loker Hydrocarbon Research Institute, Department of Chemistry, University of Southern California, 837 Bloom Walk, Los Angeles, California 90089, United States</w:t>
      </w:r>
      <w:r w:rsidRPr="006F2779">
        <w:rPr>
          <w:rFonts w:ascii="Cambria" w:eastAsia="MS Mincho" w:hAnsi="Cambria"/>
          <w:sz w:val="24"/>
          <w:szCs w:val="24"/>
          <w:lang w:eastAsia="ru-RU"/>
        </w:rPr>
        <w:t xml:space="preserve">.  e-mail: </w:t>
      </w:r>
      <w:hyperlink r:id="rId17" w:history="1">
        <w:r w:rsidRPr="006F2779">
          <w:rPr>
            <w:rStyle w:val="Hyperlink"/>
            <w:rFonts w:ascii="Cambria" w:eastAsia="MS Mincho" w:hAnsi="Cambria"/>
            <w:i/>
            <w:sz w:val="24"/>
            <w:szCs w:val="24"/>
            <w:u w:val="none"/>
            <w:lang w:eastAsia="ru-RU"/>
          </w:rPr>
          <w:t>nazarova@usc.edu</w:t>
        </w:r>
      </w:hyperlink>
      <w:r w:rsidRPr="006F2779">
        <w:rPr>
          <w:rFonts w:ascii="Cambria" w:eastAsia="MS Mincho" w:hAnsi="Cambria"/>
          <w:sz w:val="24"/>
          <w:szCs w:val="24"/>
          <w:lang w:eastAsia="ru-RU"/>
        </w:rPr>
        <w:t xml:space="preserve">; </w:t>
      </w:r>
      <w:hyperlink r:id="rId18" w:history="1">
        <w:r w:rsidRPr="006F2779">
          <w:rPr>
            <w:rStyle w:val="Hyperlink"/>
            <w:rFonts w:ascii="Cambria" w:eastAsia="MS Mincho" w:hAnsi="Cambria"/>
            <w:i/>
            <w:sz w:val="24"/>
            <w:szCs w:val="24"/>
            <w:u w:val="none"/>
            <w:lang w:eastAsia="ru-RU"/>
          </w:rPr>
          <w:t>fokin@usc.edu</w:t>
        </w:r>
      </w:hyperlink>
    </w:p>
    <w:p w14:paraId="769EDF17" w14:textId="77777777" w:rsidR="006435D9" w:rsidRPr="006F2779" w:rsidRDefault="006435D9" w:rsidP="00D00F3A">
      <w:pPr>
        <w:spacing w:after="0" w:line="240" w:lineRule="auto"/>
        <w:ind w:firstLine="708"/>
        <w:jc w:val="both"/>
        <w:rPr>
          <w:rStyle w:val="Hyperlink"/>
          <w:rFonts w:ascii="Cambria" w:eastAsia="MS Mincho" w:hAnsi="Cambria" w:cs="Times New Roman"/>
          <w:color w:val="000000" w:themeColor="text1"/>
          <w:sz w:val="24"/>
          <w:szCs w:val="24"/>
          <w:u w:val="none"/>
          <w:lang w:eastAsia="ru-RU"/>
        </w:rPr>
      </w:pPr>
    </w:p>
    <w:p w14:paraId="1303386E" w14:textId="77777777" w:rsidR="00D00F3A" w:rsidRPr="006F2779" w:rsidRDefault="00D00F3A" w:rsidP="00D00F3A">
      <w:pPr>
        <w:spacing w:after="0" w:line="240" w:lineRule="auto"/>
        <w:ind w:firstLine="708"/>
        <w:jc w:val="both"/>
        <w:rPr>
          <w:rStyle w:val="Hyperlink"/>
          <w:rFonts w:ascii="Cambria" w:eastAsia="MS Mincho" w:hAnsi="Cambria" w:cs="Times New Roman"/>
          <w:color w:val="000000" w:themeColor="text1"/>
          <w:sz w:val="24"/>
          <w:szCs w:val="24"/>
          <w:u w:val="none"/>
          <w:lang w:eastAsia="ru-RU"/>
        </w:rPr>
      </w:pPr>
      <w:r w:rsidRPr="006F2779">
        <w:rPr>
          <w:rStyle w:val="Hyperlink"/>
          <w:rFonts w:ascii="Cambria" w:eastAsia="MS Mincho" w:hAnsi="Cambria" w:cs="Times New Roman"/>
          <w:color w:val="000000" w:themeColor="text1"/>
          <w:sz w:val="24"/>
          <w:szCs w:val="24"/>
          <w:u w:val="none"/>
          <w:lang w:eastAsia="ru-RU"/>
        </w:rPr>
        <w:t>As it was recently discovered, the reactivity of 1-iodoalkynes exceeds the reactivity of terminal ones in copper-catalyzed azide-alkyne cycloaddition reaction (CuAAC)</w:t>
      </w:r>
      <w:r w:rsidRPr="006F2779">
        <w:rPr>
          <w:rStyle w:val="Hyperlink"/>
          <w:rFonts w:ascii="Cambria" w:eastAsia="MS Mincho" w:hAnsi="Cambria" w:cs="Times New Roman"/>
          <w:color w:val="000000" w:themeColor="text1"/>
          <w:sz w:val="24"/>
          <w:szCs w:val="24"/>
          <w:u w:val="none"/>
          <w:vertAlign w:val="superscript"/>
          <w:lang w:eastAsia="ru-RU"/>
        </w:rPr>
        <w:t>1,2</w:t>
      </w:r>
      <w:r w:rsidRPr="006F2779">
        <w:rPr>
          <w:rStyle w:val="Hyperlink"/>
          <w:rFonts w:ascii="Cambria" w:eastAsia="MS Mincho" w:hAnsi="Cambria" w:cs="Times New Roman"/>
          <w:color w:val="000000" w:themeColor="text1"/>
          <w:sz w:val="24"/>
          <w:szCs w:val="24"/>
          <w:u w:val="none"/>
          <w:lang w:eastAsia="ru-RU"/>
        </w:rPr>
        <w:t>.  Moreover, the product 5-iodo-1,2,3- triazole is an intermediate that can undergo further functionalization</w:t>
      </w:r>
      <w:r w:rsidRPr="006F2779">
        <w:rPr>
          <w:rStyle w:val="Hyperlink"/>
          <w:rFonts w:ascii="Cambria" w:eastAsia="MS Mincho" w:hAnsi="Cambria" w:cs="Times New Roman"/>
          <w:color w:val="000000" w:themeColor="text1"/>
          <w:sz w:val="24"/>
          <w:szCs w:val="24"/>
          <w:u w:val="none"/>
          <w:vertAlign w:val="superscript"/>
          <w:lang w:eastAsia="ru-RU"/>
        </w:rPr>
        <w:t>2</w:t>
      </w:r>
      <w:r w:rsidRPr="006F2779">
        <w:rPr>
          <w:rStyle w:val="Hyperlink"/>
          <w:rFonts w:ascii="Cambria" w:eastAsia="MS Mincho" w:hAnsi="Cambria" w:cs="Times New Roman"/>
          <w:color w:val="000000" w:themeColor="text1"/>
          <w:sz w:val="24"/>
          <w:szCs w:val="24"/>
          <w:u w:val="none"/>
          <w:lang w:eastAsia="ru-RU"/>
        </w:rPr>
        <w:t xml:space="preserve">. However, different functional groups in para-position of </w:t>
      </w:r>
      <w:r w:rsidRPr="006F2779">
        <w:rPr>
          <w:rFonts w:ascii="Cambria" w:eastAsia="Times New Roman" w:hAnsi="Cambria" w:cs="Times New Roman"/>
          <w:bCs/>
          <w:color w:val="000000" w:themeColor="text1"/>
          <w:sz w:val="24"/>
          <w:szCs w:val="24"/>
          <w:lang w:eastAsia="ru-RU"/>
        </w:rPr>
        <w:t>phenyl substituted</w:t>
      </w:r>
      <w:r w:rsidRPr="006F2779">
        <w:rPr>
          <w:rStyle w:val="Hyperlink"/>
          <w:rFonts w:ascii="Cambria" w:eastAsia="MS Mincho" w:hAnsi="Cambria" w:cs="Times New Roman"/>
          <w:color w:val="000000" w:themeColor="text1"/>
          <w:sz w:val="24"/>
          <w:szCs w:val="24"/>
          <w:u w:val="none"/>
          <w:lang w:eastAsia="ru-RU"/>
        </w:rPr>
        <w:t xml:space="preserve"> alkynes and azides affect the rate and reactivity of triazole formation.</w:t>
      </w:r>
    </w:p>
    <w:p w14:paraId="7D98996B" w14:textId="68D46553" w:rsidR="00D00F3A" w:rsidRPr="006F2779" w:rsidRDefault="00D00F3A" w:rsidP="00D00F3A">
      <w:pPr>
        <w:spacing w:after="0" w:line="240" w:lineRule="auto"/>
        <w:ind w:firstLine="708"/>
        <w:jc w:val="both"/>
        <w:rPr>
          <w:rFonts w:ascii="Cambria" w:eastAsia="Times New Roman" w:hAnsi="Cambria" w:cs="Times New Roman"/>
          <w:bCs/>
          <w:color w:val="000000" w:themeColor="text1"/>
          <w:sz w:val="24"/>
          <w:szCs w:val="24"/>
          <w:lang w:eastAsia="ru-RU"/>
        </w:rPr>
      </w:pPr>
      <w:r w:rsidRPr="006F2779">
        <w:rPr>
          <w:rStyle w:val="Hyperlink"/>
          <w:rFonts w:ascii="Cambria" w:eastAsia="MS Mincho" w:hAnsi="Cambria" w:cs="Times New Roman"/>
          <w:color w:val="000000" w:themeColor="text1"/>
          <w:sz w:val="24"/>
          <w:szCs w:val="24"/>
          <w:u w:val="none"/>
          <w:lang w:eastAsia="ru-RU"/>
        </w:rPr>
        <w:t xml:space="preserve">In this work, HPLC analysis was used for performing kinetic competition experiments with different para-phenyl substituted acetylenes and azides in the presence of catalyst system </w:t>
      </w:r>
      <w:r w:rsidR="006F2779" w:rsidRPr="006F2779">
        <w:rPr>
          <w:rStyle w:val="Hyperlink"/>
          <w:rFonts w:ascii="Cambria" w:eastAsia="MS Mincho" w:hAnsi="Cambria" w:cs="Times New Roman"/>
          <w:color w:val="000000" w:themeColor="text1"/>
          <w:sz w:val="24"/>
          <w:szCs w:val="24"/>
          <w:u w:val="none"/>
          <w:lang w:eastAsia="ru-RU"/>
        </w:rPr>
        <w:t xml:space="preserve">CuI-TTTA </w:t>
      </w:r>
      <w:r w:rsidRPr="006F2779">
        <w:rPr>
          <w:rStyle w:val="Hyperlink"/>
          <w:rFonts w:ascii="Cambria" w:eastAsia="MS Mincho" w:hAnsi="Cambria" w:cs="Times New Roman"/>
          <w:color w:val="000000" w:themeColor="text1"/>
          <w:sz w:val="24"/>
          <w:szCs w:val="24"/>
          <w:u w:val="none"/>
          <w:lang w:eastAsia="ru-RU"/>
        </w:rPr>
        <w:t>(tris((1-</w:t>
      </w:r>
      <w:r w:rsidRPr="006F2779">
        <w:rPr>
          <w:rStyle w:val="Hyperlink"/>
          <w:rFonts w:ascii="Cambria" w:eastAsia="MS Mincho" w:hAnsi="Cambria" w:cs="Times New Roman"/>
          <w:i/>
          <w:color w:val="000000" w:themeColor="text1"/>
          <w:sz w:val="24"/>
          <w:szCs w:val="24"/>
          <w:u w:val="none"/>
          <w:lang w:eastAsia="ru-RU"/>
        </w:rPr>
        <w:t>tert</w:t>
      </w:r>
      <w:r w:rsidRPr="006F2779">
        <w:rPr>
          <w:rStyle w:val="Hyperlink"/>
          <w:rFonts w:ascii="Cambria" w:eastAsia="MS Mincho" w:hAnsi="Cambria" w:cs="Times New Roman"/>
          <w:color w:val="000000" w:themeColor="text1"/>
          <w:sz w:val="24"/>
          <w:szCs w:val="24"/>
          <w:u w:val="none"/>
          <w:lang w:eastAsia="ru-RU"/>
        </w:rPr>
        <w:t>-butyl-1H-1,2,3-</w:t>
      </w:r>
      <w:proofErr w:type="gramStart"/>
      <w:r w:rsidRPr="006F2779">
        <w:rPr>
          <w:rStyle w:val="Hyperlink"/>
          <w:rFonts w:ascii="Cambria" w:eastAsia="MS Mincho" w:hAnsi="Cambria" w:cs="Times New Roman"/>
          <w:color w:val="000000" w:themeColor="text1"/>
          <w:sz w:val="24"/>
          <w:szCs w:val="24"/>
          <w:u w:val="none"/>
          <w:lang w:eastAsia="ru-RU"/>
        </w:rPr>
        <w:t>triazolyl)methyl</w:t>
      </w:r>
      <w:proofErr w:type="gramEnd"/>
      <w:r w:rsidRPr="006F2779">
        <w:rPr>
          <w:rStyle w:val="Hyperlink"/>
          <w:rFonts w:ascii="Cambria" w:eastAsia="MS Mincho" w:hAnsi="Cambria" w:cs="Times New Roman"/>
          <w:color w:val="000000" w:themeColor="text1"/>
          <w:sz w:val="24"/>
          <w:szCs w:val="24"/>
          <w:u w:val="none"/>
          <w:lang w:eastAsia="ru-RU"/>
        </w:rPr>
        <w:t xml:space="preserve">)amine). Also, </w:t>
      </w:r>
      <w:r w:rsidRPr="006F2779">
        <w:rPr>
          <w:rFonts w:ascii="Cambria" w:eastAsia="Times New Roman" w:hAnsi="Cambria" w:cs="Times New Roman"/>
          <w:bCs/>
          <w:color w:val="000000" w:themeColor="text1"/>
          <w:sz w:val="24"/>
          <w:szCs w:val="24"/>
          <w:lang w:eastAsia="ru-RU"/>
        </w:rPr>
        <w:t xml:space="preserve">activity of the para-phenyl substituted acetylenes in pairwise iodo- and proto- exchange reactions was investigated. </w:t>
      </w:r>
    </w:p>
    <w:p w14:paraId="62428652" w14:textId="77777777" w:rsidR="00D00F3A" w:rsidRPr="006F2779" w:rsidRDefault="00D00F3A" w:rsidP="00D00F3A">
      <w:pPr>
        <w:spacing w:after="0" w:line="240" w:lineRule="auto"/>
        <w:ind w:firstLine="708"/>
        <w:jc w:val="both"/>
        <w:rPr>
          <w:rFonts w:ascii="Cambria" w:eastAsia="MS Mincho" w:hAnsi="Cambria" w:cs="Times New Roman"/>
          <w:color w:val="000000" w:themeColor="text1"/>
          <w:sz w:val="24"/>
          <w:szCs w:val="24"/>
          <w:lang w:eastAsia="ru-RU"/>
        </w:rPr>
      </w:pPr>
      <w:r w:rsidRPr="006F2779">
        <w:rPr>
          <w:rFonts w:ascii="Cambria" w:eastAsia="Times New Roman" w:hAnsi="Cambria" w:cs="Times New Roman"/>
          <w:bCs/>
          <w:color w:val="000000" w:themeColor="text1"/>
          <w:sz w:val="24"/>
          <w:szCs w:val="24"/>
          <w:lang w:eastAsia="ru-RU"/>
        </w:rPr>
        <w:t>The results support that the formation of iodo-triazoles satisfy the Hammett sigma values trend for electron withdrawing/donating functional groups of respective diverse iodo-alkyne and azide substrates.</w:t>
      </w:r>
      <w:r w:rsidRPr="006F2779">
        <w:rPr>
          <w:rStyle w:val="Hyperlink"/>
          <w:rFonts w:ascii="Cambria" w:eastAsia="MS Mincho" w:hAnsi="Cambria" w:cs="Times New Roman"/>
          <w:color w:val="000000" w:themeColor="text1"/>
          <w:sz w:val="24"/>
          <w:szCs w:val="24"/>
          <w:u w:val="none"/>
          <w:lang w:eastAsia="ru-RU"/>
        </w:rPr>
        <w:t xml:space="preserve"> As we expected,</w:t>
      </w:r>
      <w:r w:rsidRPr="006F2779">
        <w:rPr>
          <w:rStyle w:val="Hyperlink"/>
          <w:rFonts w:ascii="Cambria" w:eastAsia="MS Mincho" w:hAnsi="Cambria" w:cs="Times New Roman"/>
          <w:color w:val="000000" w:themeColor="text1"/>
          <w:sz w:val="24"/>
          <w:szCs w:val="24"/>
          <w:lang w:eastAsia="ru-RU"/>
        </w:rPr>
        <w:t xml:space="preserve"> </w:t>
      </w:r>
      <w:r w:rsidRPr="006F2779">
        <w:rPr>
          <w:rFonts w:ascii="Cambria" w:eastAsia="Times New Roman" w:hAnsi="Cambria" w:cs="Times New Roman"/>
          <w:bCs/>
          <w:color w:val="000000" w:themeColor="text1"/>
          <w:sz w:val="24"/>
          <w:szCs w:val="24"/>
          <w:lang w:eastAsia="ru-RU"/>
        </w:rPr>
        <w:t xml:space="preserve">kinetic competition reactions revealed that electron withdrawing capabilities accelerate the rate of the 5-iodo-1,2,3-triazole formation while electron donating groups slow down rate of the reaction. </w:t>
      </w:r>
      <w:r w:rsidRPr="006F2779">
        <w:rPr>
          <w:rFonts w:ascii="Cambria" w:eastAsia="MS Mincho" w:hAnsi="Cambria" w:cs="Times New Roman"/>
          <w:color w:val="000000" w:themeColor="text1"/>
          <w:sz w:val="24"/>
          <w:szCs w:val="24"/>
          <w:lang w:eastAsia="ru-RU"/>
        </w:rPr>
        <w:t xml:space="preserve">In addition, </w:t>
      </w:r>
      <w:r w:rsidRPr="006F2779">
        <w:rPr>
          <w:rFonts w:ascii="Cambria" w:eastAsia="Times New Roman" w:hAnsi="Cambria" w:cs="Times New Roman"/>
          <w:bCs/>
          <w:color w:val="000000" w:themeColor="text1"/>
          <w:sz w:val="24"/>
          <w:szCs w:val="24"/>
          <w:lang w:eastAsia="ru-RU"/>
        </w:rPr>
        <w:t>in pairwise iodo- and proto- exchange reactions, electron poor iodo-alkynes were discovered to be stabilized more than the electron rich or proto- derivatives.  Results from kinetic and exchange reaction experiments favor pathway B in the proposed mechanism of copper(I)-catalyzed azide-iodoalkyne cycloaddition</w:t>
      </w:r>
      <w:r w:rsidRPr="006F2779">
        <w:rPr>
          <w:rFonts w:ascii="Cambria" w:eastAsia="Times New Roman" w:hAnsi="Cambria" w:cs="Times New Roman"/>
          <w:bCs/>
          <w:color w:val="000000" w:themeColor="text1"/>
          <w:sz w:val="24"/>
          <w:szCs w:val="24"/>
          <w:vertAlign w:val="superscript"/>
          <w:lang w:eastAsia="ru-RU"/>
        </w:rPr>
        <w:t>1,3</w:t>
      </w:r>
      <w:r w:rsidRPr="006F2779">
        <w:rPr>
          <w:rFonts w:ascii="Cambria" w:eastAsia="Times New Roman" w:hAnsi="Cambria" w:cs="Times New Roman"/>
          <w:bCs/>
          <w:color w:val="000000" w:themeColor="text1"/>
          <w:sz w:val="24"/>
          <w:szCs w:val="24"/>
          <w:lang w:eastAsia="ru-RU"/>
        </w:rPr>
        <w:t>.</w:t>
      </w:r>
    </w:p>
    <w:p w14:paraId="2D27D9B9" w14:textId="77777777" w:rsidR="00D00F3A" w:rsidRPr="006F2779" w:rsidRDefault="00D00F3A" w:rsidP="00D00F3A">
      <w:pPr>
        <w:spacing w:after="0" w:line="240" w:lineRule="auto"/>
        <w:ind w:firstLine="708"/>
        <w:jc w:val="both"/>
        <w:rPr>
          <w:rFonts w:ascii="Cambria" w:eastAsia="Times New Roman" w:hAnsi="Cambria" w:cs="Times New Roman"/>
          <w:bCs/>
          <w:color w:val="000000" w:themeColor="text1"/>
          <w:sz w:val="24"/>
          <w:szCs w:val="24"/>
          <w:lang w:eastAsia="ru-RU"/>
        </w:rPr>
      </w:pPr>
      <w:r w:rsidRPr="006F2779">
        <w:rPr>
          <w:rFonts w:ascii="Cambria" w:eastAsia="Times New Roman" w:hAnsi="Cambria" w:cs="Times New Roman"/>
          <w:bCs/>
          <w:noProof/>
          <w:color w:val="000000" w:themeColor="text1"/>
          <w:sz w:val="24"/>
          <w:szCs w:val="24"/>
        </w:rPr>
        <mc:AlternateContent>
          <mc:Choice Requires="wpg">
            <w:drawing>
              <wp:inline distT="0" distB="0" distL="0" distR="0" wp14:anchorId="22A5B98D" wp14:editId="4ACC11A4">
                <wp:extent cx="4013835" cy="1069340"/>
                <wp:effectExtent l="0" t="0" r="0" b="0"/>
                <wp:docPr id="1" name="Group 5"/>
                <wp:cNvGraphicFramePr/>
                <a:graphic xmlns:a="http://schemas.openxmlformats.org/drawingml/2006/main">
                  <a:graphicData uri="http://schemas.microsoft.com/office/word/2010/wordprocessingGroup">
                    <wpg:wgp>
                      <wpg:cNvGrpSpPr/>
                      <wpg:grpSpPr bwMode="auto">
                        <a:xfrm>
                          <a:off x="0" y="0"/>
                          <a:ext cx="4013835" cy="1069340"/>
                          <a:chOff x="-2" y="0"/>
                          <a:chExt cx="10258427" cy="2727325"/>
                        </a:xfrm>
                      </wpg:grpSpPr>
                      <wps:wsp>
                        <wps:cNvPr id="7" name="Rectangle 7"/>
                        <wps:cNvSpPr>
                          <a:spLocks noChangeArrowheads="1"/>
                        </wps:cNvSpPr>
                        <wps:spPr bwMode="auto">
                          <a:xfrm>
                            <a:off x="-2" y="0"/>
                            <a:ext cx="3925563" cy="937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78CDD" w14:textId="77777777" w:rsidR="00D00F3A" w:rsidRPr="00B57D4C" w:rsidRDefault="00D00F3A" w:rsidP="00D00F3A">
                              <w:pPr>
                                <w:pStyle w:val="NormalWeb"/>
                                <w:kinsoku w:val="0"/>
                                <w:overflowPunct w:val="0"/>
                                <w:spacing w:before="134" w:beforeAutospacing="0" w:after="0" w:afterAutospacing="0"/>
                                <w:textAlignment w:val="baseline"/>
                              </w:pPr>
                              <w:r w:rsidRPr="00B57D4C">
                                <w:rPr>
                                  <w:rFonts w:eastAsia="Arial"/>
                                  <w:b/>
                                  <w:bCs/>
                                  <w:color w:val="000000" w:themeColor="text1"/>
                                  <w:kern w:val="24"/>
                                </w:rPr>
                                <w:t xml:space="preserve">Exchange </w:t>
                              </w:r>
                              <w:r>
                                <w:rPr>
                                  <w:rFonts w:eastAsia="Arial"/>
                                  <w:b/>
                                  <w:bCs/>
                                  <w:color w:val="000000" w:themeColor="text1"/>
                                  <w:kern w:val="24"/>
                                </w:rPr>
                                <w:t xml:space="preserve">reactions </w:t>
                              </w:r>
                              <w:r w:rsidRPr="00B57D4C">
                                <w:rPr>
                                  <w:rFonts w:eastAsia="Arial"/>
                                  <w:b/>
                                  <w:bCs/>
                                  <w:color w:val="000000" w:themeColor="text1"/>
                                  <w:kern w:val="24"/>
                                </w:rPr>
                                <w:t>Reaction</w:t>
                              </w:r>
                            </w:p>
                          </w:txbxContent>
                        </wps:txbx>
                        <wps:bodyPr wrap="square">
                          <a:noAutofit/>
                        </wps:bodyPr>
                      </wps:wsp>
                      <pic:pic xmlns:pic="http://schemas.openxmlformats.org/drawingml/2006/picture">
                        <pic:nvPicPr>
                          <pic:cNvPr id="8" name="Picture 8"/>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2278062" y="752475"/>
                            <a:ext cx="7980363" cy="197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2A5B98D" id="Group 5" o:spid="_x0000_s1026" style="width:316.05pt;height:84.2pt;mso-position-horizontal-relative:char;mso-position-vertical-relative:line" coordorigin="-2" coordsize="10258427,27273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">
                <v:rect id="Rectangle 7" o:spid="_x0000_s1027" style="position:absolute;left:-2;width:3925563;height:937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tt7xxAAA&#10;ANoAAAAPAAAAZHJzL2Rvd25yZXYueG1sRI9Ba8JAFITvgv9heUIvopv2oCVmIyJIQymIsfX8yL4m&#10;odm3MbtN0n/vCkKPw8x8wyTb0TSip87VlhU8LyMQxIXVNZcKPs+HxSsI55E1NpZJwR852KbTSYKx&#10;tgOfqM99KQKEXYwKKu/bWEpXVGTQLW1LHLxv2xn0QXal1B0OAW4a+RJFK2mw5rBQYUv7ioqf/Nco&#10;GIpjfzl/vMnj/JJZvmbXff71rtTTbNxtQHga/X/40c60gjXcr4QbIN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bbe8cQAAADaAAAADwAAAAAAAAAAAAAAAACXAgAAZHJzL2Rv&#10;d25yZXYueG1sUEsFBgAAAAAEAAQA9QAAAIgDAAAAAA==&#10;" filled="f" stroked="f">
                  <v:textbox>
                    <w:txbxContent>
                      <w:p w14:paraId="50478CDD" w14:textId="77777777" w:rsidR="00D00F3A" w:rsidRPr="00B57D4C" w:rsidRDefault="00D00F3A" w:rsidP="00D00F3A">
                        <w:pPr>
                          <w:pStyle w:val="NormalWeb"/>
                          <w:kinsoku w:val="0"/>
                          <w:overflowPunct w:val="0"/>
                          <w:spacing w:before="134" w:beforeAutospacing="0" w:after="0" w:afterAutospacing="0"/>
                          <w:textAlignment w:val="baseline"/>
                        </w:pPr>
                        <w:r w:rsidRPr="00B57D4C">
                          <w:rPr>
                            <w:rFonts w:eastAsia="Arial"/>
                            <w:b/>
                            <w:bCs/>
                            <w:color w:val="000000" w:themeColor="text1"/>
                            <w:kern w:val="24"/>
                          </w:rPr>
                          <w:t xml:space="preserve">Exchange </w:t>
                        </w:r>
                        <w:r>
                          <w:rPr>
                            <w:rFonts w:eastAsia="Arial"/>
                            <w:b/>
                            <w:bCs/>
                            <w:color w:val="000000" w:themeColor="text1"/>
                            <w:kern w:val="24"/>
                          </w:rPr>
                          <w:t xml:space="preserve">reactions </w:t>
                        </w:r>
                        <w:r w:rsidRPr="00B57D4C">
                          <w:rPr>
                            <w:rFonts w:eastAsia="Arial"/>
                            <w:b/>
                            <w:bCs/>
                            <w:color w:val="000000" w:themeColor="text1"/>
                            <w:kern w:val="24"/>
                          </w:rPr>
                          <w:t>Reaction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2278062;top:752475;width:7980363;height:19748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iV&#10;TlTAAAAA2gAAAA8AAABkcnMvZG93bnJldi54bWxETz1vwjAQ3ZH4D9YhdQOnDBVKMahCBcrAUGiH&#10;bqf4sKPG5yg+IOXX4wGp49P7ni/70KgLdamObOB5UoAirqKt2Rn4Oq7HM1BJkC02kcnAHyVYLoaD&#10;OZY2XvmTLgdxKodwKtGAF2lLrVPlKWCaxJY4c6fYBZQMO6dth9ccHho9LYoXHbDm3OCxpZWn6vdw&#10;DgbOfvvuTv5Wu92m+d7NCln97MWYp1H/9gpKqJd/8cP9YQ3krflKvgF6cQ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JVOVMAAAADaAAAADwAAAAAAAAAAAAAAAACcAgAAZHJz&#10;L2Rvd25yZXYueG1sUEsFBgAAAAAEAAQA9wAAAIkDAAAAAA==&#10;">
                  <v:imagedata r:id="rId20" o:title=""/>
                  <v:path arrowok="t"/>
                </v:shape>
                <w10:anchorlock/>
              </v:group>
            </w:pict>
          </mc:Fallback>
        </mc:AlternateContent>
      </w:r>
    </w:p>
    <w:p w14:paraId="6CD85131" w14:textId="77777777" w:rsidR="00D00F3A" w:rsidRPr="006F2779" w:rsidRDefault="00D00F3A" w:rsidP="00D00F3A">
      <w:pPr>
        <w:spacing w:after="0" w:line="240" w:lineRule="auto"/>
        <w:ind w:firstLine="708"/>
        <w:jc w:val="both"/>
        <w:rPr>
          <w:rFonts w:ascii="Cambria" w:eastAsia="Times New Roman" w:hAnsi="Cambria" w:cs="Times New Roman"/>
          <w:bCs/>
          <w:color w:val="000000" w:themeColor="text1"/>
          <w:sz w:val="24"/>
          <w:szCs w:val="24"/>
          <w:lang w:eastAsia="ru-RU"/>
        </w:rPr>
      </w:pPr>
      <w:r w:rsidRPr="006F2779">
        <w:rPr>
          <w:rFonts w:ascii="Cambria" w:eastAsia="Times New Roman" w:hAnsi="Cambria" w:cs="Times New Roman"/>
          <w:b/>
          <w:bCs/>
          <w:noProof/>
          <w:color w:val="000000" w:themeColor="text1"/>
          <w:sz w:val="24"/>
          <w:szCs w:val="24"/>
        </w:rPr>
        <w:t xml:space="preserve">   Competition reactions</w:t>
      </w:r>
    </w:p>
    <w:p w14:paraId="41AFAD7A" w14:textId="77777777" w:rsidR="00D00F3A" w:rsidRPr="006F2779" w:rsidRDefault="00D00F3A" w:rsidP="00D00F3A">
      <w:pPr>
        <w:spacing w:after="0" w:line="240" w:lineRule="auto"/>
        <w:ind w:firstLine="708"/>
        <w:jc w:val="both"/>
        <w:rPr>
          <w:rFonts w:ascii="Cambria" w:eastAsia="Times New Roman" w:hAnsi="Cambria" w:cs="Times New Roman"/>
          <w:bCs/>
          <w:color w:val="000000" w:themeColor="text1"/>
          <w:sz w:val="24"/>
          <w:szCs w:val="24"/>
          <w:lang w:eastAsia="ru-RU"/>
        </w:rPr>
      </w:pPr>
      <w:r w:rsidRPr="006F2779">
        <w:rPr>
          <w:rFonts w:ascii="Cambria" w:hAnsi="Cambria"/>
          <w:b/>
          <w:noProof/>
          <w:sz w:val="24"/>
          <w:szCs w:val="24"/>
        </w:rPr>
        <w:drawing>
          <wp:anchor distT="0" distB="0" distL="114300" distR="114300" simplePos="0" relativeHeight="251667456" behindDoc="0" locked="0" layoutInCell="1" allowOverlap="1" wp14:anchorId="11CD9BFE" wp14:editId="17E629D4">
            <wp:simplePos x="0" y="0"/>
            <wp:positionH relativeFrom="column">
              <wp:posOffset>2976880</wp:posOffset>
            </wp:positionH>
            <wp:positionV relativeFrom="paragraph">
              <wp:posOffset>798195</wp:posOffset>
            </wp:positionV>
            <wp:extent cx="1143635" cy="604585"/>
            <wp:effectExtent l="0" t="0" r="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635" cy="60458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6F2779">
        <w:rPr>
          <w:rFonts w:ascii="Cambria" w:eastAsia="Times New Roman" w:hAnsi="Cambria" w:cs="Times New Roman"/>
          <w:bCs/>
          <w:noProof/>
          <w:color w:val="000000" w:themeColor="text1"/>
          <w:sz w:val="24"/>
          <w:szCs w:val="24"/>
        </w:rPr>
        <w:drawing>
          <wp:inline distT="0" distB="0" distL="0" distR="0" wp14:anchorId="73DF7996" wp14:editId="5F486BF2">
            <wp:extent cx="5575300" cy="1295400"/>
            <wp:effectExtent l="0" t="0" r="12700" b="0"/>
            <wp:docPr id="22" name="Picture 22" descr="../Screen%20Shot%202016-10-29%20at%2023.3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16-10-29%20at%2023.31.0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5300" cy="1295400"/>
                    </a:xfrm>
                    <a:prstGeom prst="rect">
                      <a:avLst/>
                    </a:prstGeom>
                    <a:noFill/>
                    <a:ln>
                      <a:noFill/>
                    </a:ln>
                  </pic:spPr>
                </pic:pic>
              </a:graphicData>
            </a:graphic>
          </wp:inline>
        </w:drawing>
      </w:r>
    </w:p>
    <w:p w14:paraId="0B9EF1B9" w14:textId="77777777" w:rsidR="00D00F3A" w:rsidRPr="006F2779" w:rsidRDefault="00D00F3A" w:rsidP="00D00F3A">
      <w:pPr>
        <w:spacing w:after="0" w:line="240" w:lineRule="auto"/>
        <w:jc w:val="both"/>
        <w:rPr>
          <w:rFonts w:ascii="Cambria" w:eastAsia="Times New Roman" w:hAnsi="Cambria" w:cs="Times New Roman"/>
          <w:bCs/>
          <w:color w:val="000000" w:themeColor="text1"/>
          <w:sz w:val="20"/>
          <w:szCs w:val="20"/>
          <w:lang w:eastAsia="ru-RU"/>
        </w:rPr>
      </w:pPr>
      <w:r w:rsidRPr="006F2779">
        <w:rPr>
          <w:rFonts w:ascii="Cambria" w:eastAsia="Times New Roman" w:hAnsi="Cambria" w:cs="Times New Roman"/>
          <w:bCs/>
          <w:color w:val="000000" w:themeColor="text1"/>
          <w:sz w:val="20"/>
          <w:szCs w:val="20"/>
          <w:lang w:eastAsia="ru-RU"/>
        </w:rPr>
        <w:t>X= H, CF3, Br, Cl, tBu, Me, MeO, Et.</w:t>
      </w:r>
    </w:p>
    <w:p w14:paraId="3A028B80" w14:textId="77777777" w:rsidR="00D00F3A" w:rsidRPr="006F2779" w:rsidRDefault="00D00F3A" w:rsidP="00D00F3A">
      <w:pPr>
        <w:spacing w:after="0" w:line="240" w:lineRule="auto"/>
        <w:jc w:val="both"/>
        <w:rPr>
          <w:rFonts w:ascii="Cambria" w:eastAsia="Times New Roman" w:hAnsi="Cambria" w:cs="Times New Roman"/>
          <w:bCs/>
          <w:color w:val="000000" w:themeColor="text1"/>
          <w:sz w:val="20"/>
          <w:szCs w:val="20"/>
          <w:lang w:eastAsia="ru-RU"/>
        </w:rPr>
      </w:pPr>
    </w:p>
    <w:p w14:paraId="6BABF5DC" w14:textId="77777777" w:rsidR="00D00F3A" w:rsidRPr="006F2779" w:rsidRDefault="00D00F3A" w:rsidP="00D00F3A">
      <w:pPr>
        <w:numPr>
          <w:ilvl w:val="0"/>
          <w:numId w:val="9"/>
        </w:numPr>
        <w:autoSpaceDE w:val="0"/>
        <w:autoSpaceDN w:val="0"/>
        <w:adjustRightInd w:val="0"/>
        <w:spacing w:after="0" w:line="240" w:lineRule="atLeast"/>
        <w:jc w:val="both"/>
        <w:rPr>
          <w:rFonts w:ascii="Cambria" w:eastAsia="Times New Roman" w:hAnsi="Cambria" w:cs="Times New Roman"/>
          <w:bCs/>
          <w:sz w:val="18"/>
          <w:szCs w:val="18"/>
          <w:lang w:eastAsia="ru-RU"/>
        </w:rPr>
      </w:pPr>
      <w:r w:rsidRPr="006F2779">
        <w:rPr>
          <w:rFonts w:ascii="Cambria" w:eastAsia="Times New Roman" w:hAnsi="Cambria" w:cs="Times New Roman"/>
          <w:bCs/>
          <w:sz w:val="18"/>
          <w:szCs w:val="18"/>
          <w:lang w:eastAsia="ru-RU"/>
        </w:rPr>
        <w:t xml:space="preserve">Hein, Jason E.; Tripp, Jonathan C.; Krasnova, Larissa B.; Sharpless, K. Barry; Fokin, Valery V. Copper(I)-Catalyzed Cycloaddition of Organic Azides and 1-Iodoalkynes. </w:t>
      </w:r>
      <w:r w:rsidRPr="006F2779">
        <w:rPr>
          <w:rFonts w:ascii="Cambria" w:eastAsia="Times New Roman" w:hAnsi="Cambria" w:cs="Times New Roman"/>
          <w:bCs/>
          <w:i/>
          <w:iCs/>
          <w:sz w:val="18"/>
          <w:szCs w:val="18"/>
          <w:lang w:eastAsia="ru-RU"/>
        </w:rPr>
        <w:t>Angew. Chem. Int. Ed.</w:t>
      </w:r>
      <w:r w:rsidRPr="006F2779">
        <w:rPr>
          <w:rFonts w:ascii="Cambria" w:eastAsia="Times New Roman" w:hAnsi="Cambria" w:cs="Times New Roman"/>
          <w:bCs/>
          <w:sz w:val="18"/>
          <w:szCs w:val="18"/>
          <w:lang w:eastAsia="ru-RU"/>
        </w:rPr>
        <w:t xml:space="preserve"> </w:t>
      </w:r>
      <w:r w:rsidRPr="006F2779">
        <w:rPr>
          <w:rFonts w:ascii="Cambria" w:eastAsia="Times New Roman" w:hAnsi="Cambria" w:cs="Times New Roman"/>
          <w:b/>
          <w:bCs/>
          <w:sz w:val="18"/>
          <w:szCs w:val="18"/>
          <w:lang w:eastAsia="ru-RU"/>
        </w:rPr>
        <w:t>2009</w:t>
      </w:r>
      <w:r w:rsidRPr="006F2779">
        <w:rPr>
          <w:rFonts w:ascii="Cambria" w:eastAsia="Times New Roman" w:hAnsi="Cambria" w:cs="Times New Roman"/>
          <w:bCs/>
          <w:sz w:val="18"/>
          <w:szCs w:val="18"/>
          <w:lang w:eastAsia="ru-RU"/>
        </w:rPr>
        <w:t xml:space="preserve">, </w:t>
      </w:r>
      <w:r w:rsidRPr="006F2779">
        <w:rPr>
          <w:rFonts w:ascii="Cambria" w:eastAsia="Times New Roman" w:hAnsi="Cambria" w:cs="Times New Roman"/>
          <w:bCs/>
          <w:i/>
          <w:iCs/>
          <w:sz w:val="18"/>
          <w:szCs w:val="18"/>
          <w:lang w:eastAsia="ru-RU"/>
        </w:rPr>
        <w:t>48</w:t>
      </w:r>
      <w:r w:rsidRPr="006F2779">
        <w:rPr>
          <w:rFonts w:ascii="Cambria" w:eastAsia="Times New Roman" w:hAnsi="Cambria" w:cs="Times New Roman"/>
          <w:bCs/>
          <w:sz w:val="18"/>
          <w:szCs w:val="18"/>
          <w:lang w:eastAsia="ru-RU"/>
        </w:rPr>
        <w:t>, 8018–8021</w:t>
      </w:r>
    </w:p>
    <w:p w14:paraId="3F03E6D8" w14:textId="77777777" w:rsidR="00D00F3A" w:rsidRPr="006F2779" w:rsidRDefault="00D00F3A" w:rsidP="00D00F3A">
      <w:pPr>
        <w:numPr>
          <w:ilvl w:val="0"/>
          <w:numId w:val="9"/>
        </w:numPr>
        <w:autoSpaceDE w:val="0"/>
        <w:autoSpaceDN w:val="0"/>
        <w:adjustRightInd w:val="0"/>
        <w:spacing w:after="0" w:line="240" w:lineRule="atLeast"/>
        <w:jc w:val="both"/>
        <w:rPr>
          <w:rFonts w:ascii="Cambria" w:eastAsia="Times New Roman" w:hAnsi="Cambria" w:cs="Times New Roman"/>
          <w:bCs/>
          <w:sz w:val="18"/>
          <w:szCs w:val="18"/>
          <w:lang w:eastAsia="ru-RU"/>
        </w:rPr>
      </w:pPr>
      <w:r w:rsidRPr="006F2779">
        <w:rPr>
          <w:rFonts w:ascii="Cambria" w:eastAsia="Times New Roman" w:hAnsi="Cambria" w:cs="Times New Roman"/>
          <w:bCs/>
          <w:sz w:val="18"/>
          <w:szCs w:val="18"/>
          <w:lang w:eastAsia="ru-RU"/>
        </w:rPr>
        <w:t xml:space="preserve">Worrel, B. T.; Malik, J. A.; Fokin, V. V. Direct Evidence of a Dinuclear Copper Intermediate in Cu(I)-Catalyzed Azide-Alkyne Cycloadditions. </w:t>
      </w:r>
      <w:r w:rsidRPr="006F2779">
        <w:rPr>
          <w:rFonts w:ascii="Cambria" w:eastAsia="Times New Roman" w:hAnsi="Cambria" w:cs="Times New Roman"/>
          <w:bCs/>
          <w:i/>
          <w:iCs/>
          <w:sz w:val="18"/>
          <w:szCs w:val="18"/>
          <w:lang w:eastAsia="ru-RU"/>
        </w:rPr>
        <w:t>Science</w:t>
      </w:r>
      <w:r w:rsidRPr="006F2779">
        <w:rPr>
          <w:rFonts w:ascii="Cambria" w:eastAsia="Times New Roman" w:hAnsi="Cambria" w:cs="Times New Roman"/>
          <w:bCs/>
          <w:sz w:val="18"/>
          <w:szCs w:val="18"/>
          <w:lang w:eastAsia="ru-RU"/>
        </w:rPr>
        <w:t xml:space="preserve"> </w:t>
      </w:r>
      <w:r w:rsidRPr="006F2779">
        <w:rPr>
          <w:rFonts w:ascii="Cambria" w:eastAsia="Times New Roman" w:hAnsi="Cambria" w:cs="Times New Roman"/>
          <w:b/>
          <w:bCs/>
          <w:sz w:val="18"/>
          <w:szCs w:val="18"/>
          <w:lang w:eastAsia="ru-RU"/>
        </w:rPr>
        <w:t>2013</w:t>
      </w:r>
      <w:r w:rsidRPr="006F2779">
        <w:rPr>
          <w:rFonts w:ascii="Cambria" w:eastAsia="Times New Roman" w:hAnsi="Cambria" w:cs="Times New Roman"/>
          <w:bCs/>
          <w:sz w:val="18"/>
          <w:szCs w:val="18"/>
          <w:lang w:eastAsia="ru-RU"/>
        </w:rPr>
        <w:t xml:space="preserve">, </w:t>
      </w:r>
      <w:r w:rsidRPr="006F2779">
        <w:rPr>
          <w:rFonts w:ascii="Cambria" w:eastAsia="Times New Roman" w:hAnsi="Cambria" w:cs="Times New Roman"/>
          <w:bCs/>
          <w:i/>
          <w:iCs/>
          <w:sz w:val="18"/>
          <w:szCs w:val="18"/>
          <w:lang w:eastAsia="ru-RU"/>
        </w:rPr>
        <w:t>340</w:t>
      </w:r>
      <w:r w:rsidRPr="006F2779">
        <w:rPr>
          <w:rFonts w:ascii="Cambria" w:eastAsia="Times New Roman" w:hAnsi="Cambria" w:cs="Times New Roman"/>
          <w:bCs/>
          <w:sz w:val="18"/>
          <w:szCs w:val="18"/>
          <w:lang w:eastAsia="ru-RU"/>
        </w:rPr>
        <w:t>, 457–460.</w:t>
      </w:r>
    </w:p>
    <w:p w14:paraId="13BBB1EE" w14:textId="77777777" w:rsidR="00D00F3A" w:rsidRPr="006F2779" w:rsidRDefault="00D00F3A" w:rsidP="00D00F3A">
      <w:pPr>
        <w:numPr>
          <w:ilvl w:val="0"/>
          <w:numId w:val="9"/>
        </w:numPr>
        <w:autoSpaceDE w:val="0"/>
        <w:autoSpaceDN w:val="0"/>
        <w:adjustRightInd w:val="0"/>
        <w:spacing w:after="0" w:line="240" w:lineRule="atLeast"/>
        <w:jc w:val="both"/>
        <w:rPr>
          <w:rFonts w:ascii="Cambria" w:eastAsia="Times New Roman" w:hAnsi="Cambria" w:cs="Times New Roman"/>
          <w:bCs/>
          <w:sz w:val="18"/>
          <w:szCs w:val="18"/>
          <w:lang w:eastAsia="ru-RU"/>
        </w:rPr>
      </w:pPr>
      <w:r w:rsidRPr="006F2779">
        <w:rPr>
          <w:rFonts w:ascii="Cambria" w:eastAsia="Times New Roman" w:hAnsi="Cambria" w:cs="Times New Roman"/>
          <w:bCs/>
          <w:sz w:val="18"/>
          <w:szCs w:val="18"/>
          <w:lang w:eastAsia="ru-RU"/>
        </w:rPr>
        <w:t>F. Himo, T. Lovell, R. Hilgraf, V.V. Rostovtsev, L. noodleman, K. B. Sharpless, V.V. Fokin, J. Am. Chem. Soc. 2005, 127, 210.</w:t>
      </w:r>
    </w:p>
    <w:p w14:paraId="2F29FF8A" w14:textId="77777777" w:rsidR="00D00F3A" w:rsidRDefault="00D00F3A" w:rsidP="00DB6ABA">
      <w:pPr>
        <w:widowControl w:val="0"/>
        <w:tabs>
          <w:tab w:val="left" w:pos="450"/>
          <w:tab w:val="left" w:pos="821"/>
        </w:tabs>
        <w:spacing w:before="1" w:after="0" w:line="278" w:lineRule="auto"/>
        <w:ind w:right="827"/>
        <w:jc w:val="center"/>
        <w:rPr>
          <w:rFonts w:ascii="Cambria" w:eastAsia="Cambria" w:hAnsi="Cambria" w:cs="Times New Roman"/>
          <w:b/>
          <w:bCs/>
          <w:sz w:val="28"/>
          <w:szCs w:val="24"/>
        </w:rPr>
      </w:pPr>
    </w:p>
    <w:p w14:paraId="793D26B3" w14:textId="77777777" w:rsidR="00D00F3A" w:rsidRDefault="00D00F3A" w:rsidP="00DB6ABA">
      <w:pPr>
        <w:widowControl w:val="0"/>
        <w:tabs>
          <w:tab w:val="left" w:pos="450"/>
          <w:tab w:val="left" w:pos="821"/>
        </w:tabs>
        <w:spacing w:before="1" w:after="0" w:line="278" w:lineRule="auto"/>
        <w:ind w:right="827"/>
        <w:jc w:val="center"/>
        <w:rPr>
          <w:rFonts w:ascii="Cambria" w:eastAsia="Cambria" w:hAnsi="Cambria" w:cs="Times New Roman"/>
          <w:b/>
          <w:bCs/>
          <w:sz w:val="28"/>
          <w:szCs w:val="24"/>
        </w:rPr>
      </w:pPr>
    </w:p>
    <w:p w14:paraId="5D842B10" w14:textId="77777777" w:rsidR="00DB6ABA" w:rsidRPr="00DB6ABA" w:rsidRDefault="00DB6ABA" w:rsidP="00DB6ABA">
      <w:pPr>
        <w:widowControl w:val="0"/>
        <w:tabs>
          <w:tab w:val="left" w:pos="450"/>
          <w:tab w:val="left" w:pos="821"/>
        </w:tabs>
        <w:spacing w:before="1" w:after="0" w:line="278" w:lineRule="auto"/>
        <w:ind w:right="827"/>
        <w:jc w:val="center"/>
        <w:rPr>
          <w:rFonts w:ascii="Cambria" w:eastAsia="Cambria" w:hAnsi="Cambria" w:cs="Times New Roman"/>
          <w:sz w:val="20"/>
          <w:szCs w:val="24"/>
        </w:rPr>
      </w:pPr>
      <w:r w:rsidRPr="00DB6ABA">
        <w:rPr>
          <w:rFonts w:ascii="Cambria" w:eastAsia="Cambria" w:hAnsi="Cambria" w:cs="Times New Roman"/>
          <w:b/>
          <w:bCs/>
          <w:sz w:val="28"/>
          <w:szCs w:val="24"/>
        </w:rPr>
        <w:t>American Students Travel to Russia for Project-Based Learning and Research</w:t>
      </w:r>
    </w:p>
    <w:p w14:paraId="2F5B4661" w14:textId="77777777" w:rsidR="006F2779" w:rsidRDefault="00DB6ABA" w:rsidP="00DB6ABA">
      <w:pPr>
        <w:spacing w:after="0" w:line="240" w:lineRule="auto"/>
        <w:ind w:right="-180"/>
        <w:rPr>
          <w:rFonts w:ascii="Cambria" w:eastAsia="Cambria" w:hAnsi="Cambria" w:cs="Times New Roman"/>
          <w:i/>
          <w:iCs/>
          <w:sz w:val="24"/>
          <w:szCs w:val="24"/>
        </w:rPr>
      </w:pPr>
      <w:r w:rsidRPr="00DB6ABA">
        <w:rPr>
          <w:rFonts w:ascii="Cambria" w:eastAsia="Cambria" w:hAnsi="Cambria" w:cs="Times New Roman"/>
          <w:b/>
          <w:sz w:val="24"/>
          <w:szCs w:val="24"/>
        </w:rPr>
        <w:t>Oleg V. Pavlov</w:t>
      </w:r>
      <w:r w:rsidRPr="00DB6ABA">
        <w:rPr>
          <w:rFonts w:ascii="Cambria" w:eastAsia="Cambria" w:hAnsi="Cambria" w:cs="Times New Roman"/>
          <w:sz w:val="24"/>
          <w:szCs w:val="24"/>
        </w:rPr>
        <w:t xml:space="preserve">* and Svetlana Nikitina, </w:t>
      </w:r>
      <w:r w:rsidRPr="00DB6ABA">
        <w:rPr>
          <w:rFonts w:ascii="Cambria" w:eastAsia="Cambria" w:hAnsi="Cambria" w:cs="Times New Roman"/>
          <w:i/>
          <w:iCs/>
          <w:sz w:val="24"/>
          <w:szCs w:val="24"/>
        </w:rPr>
        <w:t xml:space="preserve">Worcester Polytechnic Institute, Worcester, MA, USA </w:t>
      </w:r>
    </w:p>
    <w:p w14:paraId="3274E1BA" w14:textId="23D148BB" w:rsidR="00DB6ABA" w:rsidRPr="00DB6ABA" w:rsidRDefault="00DB6ABA" w:rsidP="00DB6ABA">
      <w:pPr>
        <w:spacing w:after="0" w:line="240" w:lineRule="auto"/>
        <w:ind w:right="-180"/>
        <w:rPr>
          <w:rFonts w:ascii="Cambria" w:eastAsia="Cambria" w:hAnsi="Cambria" w:cs="Times New Roman"/>
          <w:sz w:val="24"/>
          <w:szCs w:val="24"/>
        </w:rPr>
      </w:pPr>
      <w:r w:rsidRPr="00DB6ABA">
        <w:rPr>
          <w:rFonts w:ascii="Cambria" w:eastAsia="Cambria" w:hAnsi="Cambria" w:cs="Times New Roman"/>
          <w:sz w:val="24"/>
          <w:szCs w:val="24"/>
        </w:rPr>
        <w:t xml:space="preserve">A. Ilyinsky, K. Kovnat, A. Didenko, J. Petrova, and E. Kameneva </w:t>
      </w:r>
      <w:r w:rsidRPr="00DB6ABA">
        <w:rPr>
          <w:rFonts w:ascii="Cambria" w:eastAsia="Cambria" w:hAnsi="Cambria" w:cs="Times New Roman"/>
          <w:i/>
          <w:iCs/>
          <w:sz w:val="24"/>
          <w:szCs w:val="24"/>
        </w:rPr>
        <w:t xml:space="preserve">Financial </w:t>
      </w:r>
      <w:r w:rsidR="005E3303">
        <w:rPr>
          <w:rFonts w:ascii="Cambria" w:eastAsia="Cambria" w:hAnsi="Cambria" w:cs="Times New Roman"/>
          <w:i/>
          <w:iCs/>
          <w:sz w:val="24"/>
          <w:szCs w:val="24"/>
        </w:rPr>
        <w:t>U</w:t>
      </w:r>
      <w:r w:rsidRPr="00DB6ABA">
        <w:rPr>
          <w:rFonts w:ascii="Cambria" w:eastAsia="Cambria" w:hAnsi="Cambria" w:cs="Times New Roman"/>
          <w:i/>
          <w:iCs/>
          <w:sz w:val="24"/>
          <w:szCs w:val="24"/>
        </w:rPr>
        <w:t xml:space="preserve"> under the Government of the Russian Federation, Moscow, Russia; </w:t>
      </w:r>
      <w:r w:rsidRPr="00DB6ABA">
        <w:rPr>
          <w:rFonts w:ascii="Cambria" w:eastAsia="Cambria" w:hAnsi="Cambria" w:cs="Times New Roman"/>
          <w:sz w:val="24"/>
          <w:szCs w:val="24"/>
        </w:rPr>
        <w:t xml:space="preserve">I. Akhunzhanova, </w:t>
      </w:r>
      <w:r w:rsidRPr="00DB6ABA">
        <w:rPr>
          <w:rFonts w:ascii="Cambria" w:eastAsia="Cambria" w:hAnsi="Cambria" w:cs="Times New Roman"/>
          <w:i/>
          <w:iCs/>
          <w:sz w:val="24"/>
          <w:szCs w:val="24"/>
        </w:rPr>
        <w:t xml:space="preserve">Astrakhan State </w:t>
      </w:r>
      <w:r w:rsidR="005E3303">
        <w:rPr>
          <w:rFonts w:ascii="Cambria" w:eastAsia="Cambria" w:hAnsi="Cambria" w:cs="Times New Roman"/>
          <w:i/>
          <w:iCs/>
          <w:sz w:val="24"/>
          <w:szCs w:val="24"/>
        </w:rPr>
        <w:t>U</w:t>
      </w:r>
      <w:r w:rsidRPr="00DB6ABA">
        <w:rPr>
          <w:rFonts w:ascii="Cambria" w:eastAsia="Cambria" w:hAnsi="Cambria" w:cs="Times New Roman"/>
          <w:i/>
          <w:iCs/>
          <w:sz w:val="24"/>
          <w:szCs w:val="24"/>
        </w:rPr>
        <w:t xml:space="preserve">, Astrakhan, Russia </w:t>
      </w:r>
      <w:r w:rsidRPr="00DB6ABA">
        <w:rPr>
          <w:rFonts w:ascii="Cambria" w:eastAsia="Cambria" w:hAnsi="Cambria" w:cs="Times New Roman"/>
          <w:sz w:val="24"/>
          <w:szCs w:val="24"/>
        </w:rPr>
        <w:t>* WPI, 100 Institute Rd. Worcester, MA 01609</w:t>
      </w:r>
      <w:r w:rsidR="005E3303">
        <w:rPr>
          <w:rFonts w:ascii="Cambria" w:eastAsia="Cambria" w:hAnsi="Cambria" w:cs="Times New Roman"/>
          <w:sz w:val="24"/>
          <w:szCs w:val="24"/>
        </w:rPr>
        <w:t xml:space="preserve">, </w:t>
      </w:r>
      <w:hyperlink r:id="rId23" w:history="1">
        <w:r w:rsidRPr="00DB6ABA">
          <w:rPr>
            <w:rFonts w:ascii="Cambria" w:eastAsia="Cambria" w:hAnsi="Cambria" w:cs="Times New Roman"/>
            <w:color w:val="0000FF"/>
            <w:sz w:val="24"/>
            <w:szCs w:val="24"/>
            <w:u w:val="single"/>
          </w:rPr>
          <w:t>opavlov@wpi.edu</w:t>
        </w:r>
      </w:hyperlink>
      <w:r w:rsidRPr="00DB6ABA">
        <w:rPr>
          <w:rFonts w:ascii="Cambria" w:eastAsia="Cambria" w:hAnsi="Cambria" w:cs="Times New Roman"/>
          <w:sz w:val="24"/>
          <w:szCs w:val="24"/>
        </w:rPr>
        <w:t xml:space="preserve"> </w:t>
      </w:r>
    </w:p>
    <w:p w14:paraId="4904590A" w14:textId="77777777" w:rsidR="00DB6ABA" w:rsidRPr="00DB6ABA" w:rsidRDefault="00DB6ABA" w:rsidP="00DB6ABA">
      <w:pPr>
        <w:spacing w:after="0" w:line="240" w:lineRule="auto"/>
        <w:ind w:right="-180"/>
        <w:jc w:val="both"/>
        <w:rPr>
          <w:rFonts w:ascii="Cambria" w:eastAsia="Cambria" w:hAnsi="Cambria" w:cs="Times New Roman"/>
          <w:sz w:val="24"/>
          <w:szCs w:val="24"/>
        </w:rPr>
      </w:pPr>
    </w:p>
    <w:p w14:paraId="46D89E83" w14:textId="77777777" w:rsidR="00DB6ABA" w:rsidRPr="00DB6ABA" w:rsidRDefault="00DB6ABA" w:rsidP="00DB6ABA">
      <w:pPr>
        <w:spacing w:after="0" w:line="240" w:lineRule="auto"/>
        <w:ind w:right="-180"/>
        <w:jc w:val="both"/>
        <w:rPr>
          <w:rFonts w:ascii="Cambria" w:eastAsia="Cambria" w:hAnsi="Cambria" w:cs="Times New Roman"/>
          <w:sz w:val="24"/>
          <w:szCs w:val="24"/>
        </w:rPr>
      </w:pPr>
      <w:r w:rsidRPr="00DB6ABA">
        <w:rPr>
          <w:rFonts w:ascii="Cambria" w:eastAsia="Cambria" w:hAnsi="Cambria" w:cs="Times New Roman"/>
          <w:sz w:val="24"/>
          <w:szCs w:val="24"/>
        </w:rPr>
        <w:t xml:space="preserve">Worcester Polytechnic Institute (WPI) is a mid-sized private technological university in central Massachusetts. In collaboration with the Financial University in Moscow and more recently the Astrakhan State University, WPI has been organizing and sending groups of its students for 7-week projects in Russia. Students work on projects in teams of 3-5 students under the supervision of academic advisors, who travel with them to Russia from WPI. Each project answers a practice-inspired question that is formulated jointly with a Russian partner-organization. Partner-organizations included a major hotel in Moscow, universities in Moscow and Astrakhan, the Big Four consulting firms and a rail car leasing company. </w:t>
      </w:r>
    </w:p>
    <w:p w14:paraId="7F45E52C" w14:textId="77777777" w:rsidR="00DB6ABA" w:rsidRPr="00DB6ABA" w:rsidRDefault="00DB6ABA" w:rsidP="00DB6ABA">
      <w:pPr>
        <w:spacing w:after="0" w:line="240" w:lineRule="auto"/>
        <w:ind w:right="-180"/>
        <w:jc w:val="both"/>
        <w:rPr>
          <w:rFonts w:ascii="Cambria" w:eastAsia="Cambria" w:hAnsi="Cambria" w:cs="Times New Roman"/>
          <w:sz w:val="24"/>
          <w:szCs w:val="24"/>
        </w:rPr>
      </w:pPr>
      <w:r w:rsidRPr="00DB6ABA">
        <w:rPr>
          <w:rFonts w:ascii="Cambria" w:eastAsia="Cambria" w:hAnsi="Cambria" w:cs="Times New Roman"/>
          <w:sz w:val="24"/>
          <w:szCs w:val="24"/>
        </w:rPr>
        <w:t xml:space="preserve">The projects in Russia are part of a university-wide curriculum that uses project-based learning (PBL) approach. About 60 percent of the undergraduate students at WPI travels to nearly 40 project centers located around the globe, including one in Moscow. WPI has been following the PBL model since the mid-1970s. Every undergraduate student at WPI is required to complete three large projects before graduating. Each global project center hosts 3 to 8 teams at a time. All projects involve local partner-organizations. </w:t>
      </w:r>
    </w:p>
    <w:p w14:paraId="3775C42B" w14:textId="0F11FFD2" w:rsidR="00DB6ABA" w:rsidRPr="00DB6ABA" w:rsidRDefault="00DB6ABA" w:rsidP="00DB6ABA">
      <w:pPr>
        <w:spacing w:after="0" w:line="240" w:lineRule="auto"/>
        <w:ind w:right="-180"/>
        <w:jc w:val="both"/>
        <w:rPr>
          <w:rFonts w:ascii="Cambria" w:eastAsia="Cambria" w:hAnsi="Cambria" w:cs="Times New Roman"/>
          <w:sz w:val="24"/>
          <w:szCs w:val="24"/>
        </w:rPr>
      </w:pPr>
      <w:r w:rsidRPr="00DB6ABA">
        <w:rPr>
          <w:rFonts w:ascii="Cambria" w:eastAsia="Cambria" w:hAnsi="Cambria" w:cs="Times New Roman"/>
          <w:sz w:val="24"/>
          <w:szCs w:val="24"/>
        </w:rPr>
        <w:t xml:space="preserve">Our experience shows that a successful global PBL program requires three major components: (i) champions among the faculty; (ii) support of university administrators; and (iii) a considerable infrastructure of professional staff who support on a daily basis multiple activities in PBL. WPI maintains an entire academic division that prepares students and arranges their trips. Student teams </w:t>
      </w:r>
      <w:r w:rsidR="005E3303">
        <w:rPr>
          <w:rFonts w:ascii="Cambria" w:eastAsia="Cambria" w:hAnsi="Cambria" w:cs="Times New Roman"/>
          <w:sz w:val="24"/>
          <w:szCs w:val="24"/>
        </w:rPr>
        <w:t>preppare</w:t>
      </w:r>
      <w:r w:rsidRPr="00DB6ABA">
        <w:rPr>
          <w:rFonts w:ascii="Cambria" w:eastAsia="Cambria" w:hAnsi="Cambria" w:cs="Times New Roman"/>
          <w:sz w:val="24"/>
          <w:szCs w:val="24"/>
        </w:rPr>
        <w:t xml:space="preserve"> for seven w</w:t>
      </w:r>
      <w:r w:rsidR="005E3303">
        <w:rPr>
          <w:rFonts w:ascii="Cambria" w:eastAsia="Cambria" w:hAnsi="Cambria" w:cs="Times New Roman"/>
          <w:sz w:val="24"/>
          <w:szCs w:val="24"/>
        </w:rPr>
        <w:t>eeks prior to their departure</w:t>
      </w:r>
      <w:r w:rsidRPr="00DB6ABA">
        <w:rPr>
          <w:rFonts w:ascii="Cambria" w:eastAsia="Cambria" w:hAnsi="Cambria" w:cs="Times New Roman"/>
          <w:sz w:val="24"/>
          <w:szCs w:val="24"/>
        </w:rPr>
        <w:t xml:space="preserve">. They learn research methods, culture and language, and start working on projects. The need for significant resources from the sending and hosting universities is a major challenge. While PBL programs at WPI are self-sustaining, an infusion of funds from donors can boost administration’s commitment to the PBL program and to a particular geographic project center, such as in Russia. The WPI project center in Moscow started with a generous financial contribution to the university by a donor. The donor wanted to create opportunities for students to travel to Russia as part of their regular academic work. The first student teams traveled to Russia in 2013; more WPI students have gone to Russia </w:t>
      </w:r>
      <w:r w:rsidR="005E3303">
        <w:rPr>
          <w:rFonts w:ascii="Cambria" w:eastAsia="Cambria" w:hAnsi="Cambria" w:cs="Times New Roman"/>
          <w:sz w:val="24"/>
          <w:szCs w:val="24"/>
        </w:rPr>
        <w:t>every year. In 2016, six teams</w:t>
      </w:r>
      <w:r w:rsidRPr="00DB6ABA">
        <w:rPr>
          <w:rFonts w:ascii="Cambria" w:eastAsia="Cambria" w:hAnsi="Cambria" w:cs="Times New Roman"/>
          <w:sz w:val="24"/>
          <w:szCs w:val="24"/>
        </w:rPr>
        <w:t xml:space="preserve"> of American and Russian students work on projects in Moscow, Astrakhan and Tuapse. </w:t>
      </w:r>
    </w:p>
    <w:p w14:paraId="3BF370C6" w14:textId="77777777" w:rsidR="00DB6ABA" w:rsidRPr="00DB6ABA" w:rsidRDefault="00DB6ABA" w:rsidP="00DB6ABA">
      <w:pPr>
        <w:spacing w:after="0" w:line="240" w:lineRule="auto"/>
        <w:ind w:right="-180"/>
        <w:jc w:val="both"/>
        <w:rPr>
          <w:rFonts w:ascii="Cambria" w:eastAsia="Cambria" w:hAnsi="Cambria" w:cs="Times New Roman"/>
          <w:sz w:val="24"/>
          <w:szCs w:val="24"/>
        </w:rPr>
      </w:pPr>
      <w:r w:rsidRPr="00DB6ABA">
        <w:rPr>
          <w:rFonts w:ascii="Cambria" w:eastAsia="Cambria" w:hAnsi="Cambria" w:cs="Times New Roman"/>
          <w:sz w:val="24"/>
          <w:szCs w:val="24"/>
        </w:rPr>
        <w:t xml:space="preserve">PBL has the following components: (i) a project addresses a problem or a question; (ii) students are involved in a variety of activities; (iii) there is an end product (e.g. a report); (iv) the project takes a considerable amount of time to complete; (v) students are supervised by academic advisors. Typical objectives of project-based learning are educational. Project-based curricula </w:t>
      </w:r>
      <w:proofErr w:type="gramStart"/>
      <w:r w:rsidRPr="00DB6ABA">
        <w:rPr>
          <w:rFonts w:ascii="Cambria" w:eastAsia="Cambria" w:hAnsi="Cambria" w:cs="Times New Roman"/>
          <w:sz w:val="24"/>
          <w:szCs w:val="24"/>
        </w:rPr>
        <w:t>has</w:t>
      </w:r>
      <w:proofErr w:type="gramEnd"/>
      <w:r w:rsidRPr="00DB6ABA">
        <w:rPr>
          <w:rFonts w:ascii="Cambria" w:eastAsia="Cambria" w:hAnsi="Cambria" w:cs="Times New Roman"/>
          <w:sz w:val="24"/>
          <w:szCs w:val="24"/>
        </w:rPr>
        <w:t xml:space="preserve"> been developed and used in a variety of courses.  As an example of an educational project completed in Russia, we will present a student study on career trends among Russian students. The Financial University in Moscow and Deloitte CIS were partner-organizations. The project identified the career preferences of students at several elite universities in Moscow. Through interviews and a survey, the study determined how Russian students choose their academic majors, career paths and places of employment. The report found that work environment, advancement opportunities, salary and benefits, travel opportunities, and company reputation were the most important factors for Moscow-based students in making decisions about the choice of the employer. </w:t>
      </w:r>
    </w:p>
    <w:p w14:paraId="263EABF4" w14:textId="77777777" w:rsidR="00DB6ABA" w:rsidRPr="00DB6ABA" w:rsidRDefault="00DB6ABA" w:rsidP="00534692">
      <w:pPr>
        <w:spacing w:after="0" w:line="240" w:lineRule="auto"/>
        <w:jc w:val="both"/>
        <w:rPr>
          <w:rFonts w:ascii="Cambria" w:eastAsia="Times New Roman" w:hAnsi="Cambria" w:cs="Times New Roman"/>
          <w:b/>
          <w:color w:val="000000"/>
          <w:sz w:val="28"/>
          <w:szCs w:val="24"/>
        </w:rPr>
      </w:pPr>
      <w:r w:rsidRPr="00DB6ABA">
        <w:rPr>
          <w:rFonts w:ascii="Cambria" w:eastAsia="Times New Roman" w:hAnsi="Cambria" w:cs="Times New Roman"/>
          <w:b/>
          <w:sz w:val="28"/>
          <w:szCs w:val="24"/>
        </w:rPr>
        <w:lastRenderedPageBreak/>
        <w:t>Developments in the Synthesis of New Functionalized Bisphosphonates Drug Candidates such as Cyclic Prodrugs</w:t>
      </w:r>
    </w:p>
    <w:p w14:paraId="4D57812A" w14:textId="77777777" w:rsidR="00DB6ABA" w:rsidRPr="00DB6ABA" w:rsidRDefault="00DB6ABA" w:rsidP="00DB6ABA">
      <w:pPr>
        <w:spacing w:after="0" w:line="240" w:lineRule="auto"/>
        <w:jc w:val="both"/>
        <w:rPr>
          <w:rFonts w:ascii="Cambria" w:eastAsia="Cambria" w:hAnsi="Cambria" w:cs="Arial"/>
          <w:sz w:val="24"/>
          <w:szCs w:val="24"/>
        </w:rPr>
      </w:pPr>
      <w:r w:rsidRPr="00534692">
        <w:rPr>
          <w:rFonts w:ascii="Cambria" w:eastAsia="Cambria" w:hAnsi="Cambria" w:cs="Arial"/>
          <w:b/>
          <w:sz w:val="24"/>
          <w:szCs w:val="24"/>
        </w:rPr>
        <w:t xml:space="preserve">Valery </w:t>
      </w:r>
      <w:proofErr w:type="gramStart"/>
      <w:r w:rsidRPr="00534692">
        <w:rPr>
          <w:rFonts w:ascii="Cambria" w:eastAsia="Cambria" w:hAnsi="Cambria" w:cs="Arial"/>
          <w:b/>
          <w:sz w:val="24"/>
          <w:szCs w:val="24"/>
        </w:rPr>
        <w:t>A.Pavlov</w:t>
      </w:r>
      <w:r w:rsidRPr="00534692">
        <w:rPr>
          <w:rFonts w:ascii="Cambria" w:eastAsia="Cambria" w:hAnsi="Cambria" w:cs="Arial"/>
          <w:b/>
          <w:sz w:val="24"/>
          <w:szCs w:val="24"/>
          <w:vertAlign w:val="superscript"/>
        </w:rPr>
        <w:t>a</w:t>
      </w:r>
      <w:proofErr w:type="gramEnd"/>
      <w:r w:rsidRPr="00534692">
        <w:rPr>
          <w:rFonts w:ascii="Cambria" w:eastAsia="Cambria" w:hAnsi="Cambria" w:cs="Arial"/>
          <w:sz w:val="24"/>
          <w:szCs w:val="24"/>
          <w:vertAlign w:val="superscript"/>
        </w:rPr>
        <w:t>,b</w:t>
      </w:r>
      <w:r w:rsidRPr="00DB6ABA">
        <w:rPr>
          <w:rFonts w:ascii="Cambria" w:eastAsia="Cambria" w:hAnsi="Cambria" w:cs="Arial"/>
          <w:sz w:val="24"/>
          <w:szCs w:val="24"/>
        </w:rPr>
        <w:t>*, F.H.Ebetino</w:t>
      </w:r>
      <w:r w:rsidRPr="00DB6ABA">
        <w:rPr>
          <w:rFonts w:ascii="Cambria" w:eastAsia="Cambria" w:hAnsi="Cambria" w:cs="Arial"/>
          <w:sz w:val="24"/>
          <w:szCs w:val="24"/>
          <w:vertAlign w:val="superscript"/>
        </w:rPr>
        <w:t>c,d</w:t>
      </w:r>
      <w:r w:rsidRPr="00DB6ABA">
        <w:rPr>
          <w:rFonts w:ascii="Cambria" w:eastAsia="Cambria" w:hAnsi="Cambria" w:cs="Arial"/>
          <w:sz w:val="24"/>
          <w:szCs w:val="24"/>
        </w:rPr>
        <w:t>, M.W. Lundy</w:t>
      </w:r>
      <w:r w:rsidRPr="00DB6ABA">
        <w:rPr>
          <w:rFonts w:ascii="Cambria" w:eastAsia="Cambria" w:hAnsi="Cambria" w:cs="Arial"/>
          <w:sz w:val="24"/>
          <w:szCs w:val="24"/>
          <w:vertAlign w:val="superscript"/>
        </w:rPr>
        <w:t>c</w:t>
      </w:r>
      <w:r w:rsidRPr="00DB6ABA">
        <w:rPr>
          <w:rFonts w:ascii="Cambria" w:eastAsia="Cambria" w:hAnsi="Cambria" w:cs="Arial"/>
          <w:sz w:val="24"/>
          <w:szCs w:val="24"/>
        </w:rPr>
        <w:t>, J. Joly</w:t>
      </w:r>
      <w:r w:rsidRPr="00DB6ABA">
        <w:rPr>
          <w:rFonts w:ascii="Cambria" w:eastAsia="Cambria" w:hAnsi="Cambria" w:cs="Arial"/>
          <w:sz w:val="24"/>
          <w:szCs w:val="24"/>
          <w:vertAlign w:val="superscript"/>
        </w:rPr>
        <w:t>e</w:t>
      </w:r>
      <w:r w:rsidRPr="00DB6ABA">
        <w:rPr>
          <w:rFonts w:ascii="Cambria" w:eastAsia="Cambria" w:hAnsi="Cambria" w:cs="Arial"/>
          <w:sz w:val="24"/>
          <w:szCs w:val="24"/>
        </w:rPr>
        <w:t>, Roy Dobson</w:t>
      </w:r>
      <w:r w:rsidRPr="00DB6ABA">
        <w:rPr>
          <w:rFonts w:ascii="Cambria" w:eastAsia="Cambria" w:hAnsi="Cambria" w:cs="Arial"/>
          <w:sz w:val="24"/>
          <w:szCs w:val="24"/>
          <w:vertAlign w:val="superscript"/>
        </w:rPr>
        <w:t>f</w:t>
      </w:r>
      <w:r w:rsidRPr="00DB6ABA">
        <w:rPr>
          <w:rFonts w:ascii="Cambria" w:eastAsia="Cambria" w:hAnsi="Cambria" w:cs="Arial"/>
          <w:sz w:val="24"/>
          <w:szCs w:val="24"/>
        </w:rPr>
        <w:t>, A.W.Mazur</w:t>
      </w:r>
      <w:r w:rsidRPr="00DB6ABA">
        <w:rPr>
          <w:rFonts w:ascii="Cambria" w:eastAsia="Cambria" w:hAnsi="Cambria" w:cs="Arial"/>
          <w:sz w:val="24"/>
          <w:szCs w:val="24"/>
          <w:vertAlign w:val="superscript"/>
        </w:rPr>
        <w:t>a,g</w:t>
      </w:r>
    </w:p>
    <w:p w14:paraId="3102F3B6" w14:textId="77777777" w:rsidR="00DB6ABA" w:rsidRPr="00DB6ABA" w:rsidRDefault="00DB6ABA" w:rsidP="00DB6ABA">
      <w:pPr>
        <w:spacing w:after="0" w:line="240" w:lineRule="auto"/>
        <w:jc w:val="both"/>
        <w:rPr>
          <w:rFonts w:ascii="Cambria" w:eastAsia="Cambria" w:hAnsi="Cambria" w:cs="Arial"/>
          <w:szCs w:val="24"/>
        </w:rPr>
      </w:pPr>
      <w:r w:rsidRPr="00DB6ABA">
        <w:rPr>
          <w:rFonts w:ascii="Cambria" w:eastAsia="Cambria" w:hAnsi="Cambria" w:cs="Arial"/>
          <w:szCs w:val="24"/>
        </w:rPr>
        <w:t xml:space="preserve">a) Worcester Polytechnic Institute, </w:t>
      </w:r>
      <w:r w:rsidRPr="00DB6ABA">
        <w:rPr>
          <w:rFonts w:ascii="Cambria" w:eastAsia="MS Mincho" w:hAnsi="Cambria" w:cs="Arial"/>
          <w:bCs/>
          <w:iCs/>
          <w:szCs w:val="24"/>
        </w:rPr>
        <w:t>Department of Chemistry and Biochemistry</w:t>
      </w:r>
      <w:r w:rsidRPr="00DB6ABA">
        <w:rPr>
          <w:rFonts w:ascii="Cambria" w:eastAsia="MS Mincho" w:hAnsi="Cambria" w:cs="Arial"/>
          <w:szCs w:val="24"/>
        </w:rPr>
        <w:t>, Worcester, MA, USA,</w:t>
      </w:r>
      <w:r w:rsidRPr="00DB6ABA">
        <w:rPr>
          <w:rFonts w:ascii="Cambria" w:eastAsia="Cambria" w:hAnsi="Cambria" w:cs="Arial"/>
          <w:szCs w:val="24"/>
        </w:rPr>
        <w:t xml:space="preserve"> b) Girindus America Inc., Cincinnati, OH, USA, c) BioVinc LLC, </w:t>
      </w:r>
      <w:r w:rsidRPr="00DB6ABA">
        <w:rPr>
          <w:rFonts w:ascii="Cambria" w:eastAsia="Times New Roman" w:hAnsi="Cambria" w:cs="Arial"/>
          <w:color w:val="000000"/>
          <w:szCs w:val="24"/>
        </w:rPr>
        <w:t>Culver City, CA, USA, d) Chemistry Dept. U. of Rochester, Rochester, NY, U</w:t>
      </w:r>
      <w:bookmarkStart w:id="0" w:name="_GoBack"/>
      <w:bookmarkEnd w:id="0"/>
      <w:r w:rsidRPr="00DB6ABA">
        <w:rPr>
          <w:rFonts w:ascii="Cambria" w:eastAsia="Times New Roman" w:hAnsi="Cambria" w:cs="Arial"/>
          <w:color w:val="000000"/>
          <w:szCs w:val="24"/>
        </w:rPr>
        <w:t xml:space="preserve">SA, e) Pharma-GPS, Dayton, OH, USA, f) Procter &amp; Gamble, Mason, OH, USA, g) TWI Chem LLC, Cincinnati, OH, USA. </w:t>
      </w:r>
      <w:r w:rsidRPr="00DB6ABA">
        <w:rPr>
          <w:rFonts w:ascii="Cambria" w:eastAsia="Cambria" w:hAnsi="Cambria" w:cs="Arial"/>
          <w:szCs w:val="24"/>
        </w:rPr>
        <w:t xml:space="preserve">Presenting Author: </w:t>
      </w:r>
      <w:r w:rsidRPr="00DB6ABA">
        <w:rPr>
          <w:rFonts w:ascii="Cambria" w:eastAsia="Times New Roman" w:hAnsi="Cambria" w:cs="Arial"/>
          <w:color w:val="000000"/>
          <w:szCs w:val="24"/>
        </w:rPr>
        <w:t xml:space="preserve">*e-mail: </w:t>
      </w:r>
      <w:hyperlink r:id="rId24" w:history="1">
        <w:r w:rsidRPr="00DB6ABA">
          <w:rPr>
            <w:rFonts w:ascii="Cambria" w:eastAsia="Times New Roman" w:hAnsi="Cambria" w:cs="Arial"/>
            <w:color w:val="0000FF"/>
            <w:szCs w:val="24"/>
            <w:u w:val="single"/>
          </w:rPr>
          <w:t>vpavlov@</w:t>
        </w:r>
      </w:hyperlink>
      <w:r w:rsidRPr="00DB6ABA">
        <w:rPr>
          <w:rFonts w:ascii="Cambria" w:eastAsia="Times New Roman" w:hAnsi="Cambria" w:cs="Arial"/>
          <w:color w:val="0000FF"/>
          <w:szCs w:val="24"/>
          <w:u w:val="single"/>
        </w:rPr>
        <w:t>wpi.edu</w:t>
      </w:r>
    </w:p>
    <w:p w14:paraId="594C6395" w14:textId="77777777" w:rsidR="00DB6ABA" w:rsidRPr="00DB6ABA" w:rsidRDefault="00DB6ABA" w:rsidP="00DB6ABA">
      <w:pPr>
        <w:spacing w:after="0" w:line="240" w:lineRule="auto"/>
        <w:jc w:val="both"/>
        <w:rPr>
          <w:rFonts w:ascii="Cambria" w:eastAsia="Times New Roman" w:hAnsi="Cambria" w:cs="Arial"/>
          <w:color w:val="000000"/>
          <w:szCs w:val="24"/>
        </w:rPr>
      </w:pPr>
    </w:p>
    <w:p w14:paraId="62953C7E" w14:textId="408FD79B" w:rsidR="00DB6ABA" w:rsidRPr="00DB6ABA" w:rsidRDefault="00DB6ABA" w:rsidP="00DB6ABA">
      <w:pPr>
        <w:spacing w:after="120" w:line="240" w:lineRule="auto"/>
        <w:jc w:val="both"/>
        <w:rPr>
          <w:rFonts w:ascii="Cambria" w:eastAsia="Times New Roman" w:hAnsi="Cambria" w:cs="Arial"/>
          <w:sz w:val="24"/>
          <w:szCs w:val="24"/>
        </w:rPr>
      </w:pPr>
      <w:r w:rsidRPr="00DB6ABA">
        <w:rPr>
          <w:rFonts w:ascii="Cambria" w:eastAsia="Times New Roman" w:hAnsi="Cambria" w:cs="Arial"/>
          <w:sz w:val="24"/>
          <w:szCs w:val="24"/>
        </w:rPr>
        <w:t>The heterocyclic nitrogen bisphosphonates (BPs) such as risedronate, ibandronate, zoledronate, minodronate, and others, act by directly and selectively inhibiting the activity of osteoclasts, cells responsible for bone resorption. The synthesis and screening of more than 200 BPs led to the selection and development of risedronate as the prescription medication Actonel</w:t>
      </w:r>
      <w:r w:rsidRPr="00DB6ABA">
        <w:rPr>
          <w:rFonts w:ascii="Cambria" w:eastAsia="Times New Roman" w:hAnsi="Cambria" w:cs="Arial"/>
          <w:sz w:val="24"/>
          <w:szCs w:val="24"/>
          <w:vertAlign w:val="superscript"/>
        </w:rPr>
        <w:t>®</w:t>
      </w:r>
      <w:r w:rsidRPr="00DB6ABA">
        <w:rPr>
          <w:rFonts w:ascii="Cambria" w:eastAsia="Times New Roman" w:hAnsi="Cambria" w:cs="Arial"/>
          <w:sz w:val="24"/>
          <w:szCs w:val="24"/>
        </w:rPr>
        <w:t xml:space="preserve"> for prevention and treatment of osteoporosis</w:t>
      </w:r>
      <w:r w:rsidRPr="00DB6ABA">
        <w:rPr>
          <w:rFonts w:ascii="Cambria" w:eastAsia="Times New Roman" w:hAnsi="Cambria" w:cs="Arial"/>
          <w:sz w:val="24"/>
          <w:szCs w:val="24"/>
          <w:vertAlign w:val="superscript"/>
        </w:rPr>
        <w:t>1</w:t>
      </w:r>
      <w:r w:rsidRPr="00DB6ABA">
        <w:rPr>
          <w:rFonts w:ascii="Cambria" w:eastAsia="Times New Roman" w:hAnsi="Cambria" w:cs="Arial"/>
          <w:sz w:val="24"/>
          <w:szCs w:val="24"/>
        </w:rPr>
        <w:t>. The clinical success of this drug stimulated further research. We report here the synthesis of new series of nitrogen containing heterocyclic and carbocyclic BP prodrugs (</w:t>
      </w:r>
      <w:r w:rsidRPr="00DB6ABA">
        <w:rPr>
          <w:rFonts w:ascii="Cambria" w:eastAsia="Times New Roman" w:hAnsi="Cambria" w:cs="Arial"/>
          <w:b/>
          <w:sz w:val="24"/>
          <w:szCs w:val="24"/>
        </w:rPr>
        <w:t>I</w:t>
      </w:r>
      <w:r w:rsidRPr="00DB6ABA">
        <w:rPr>
          <w:rFonts w:ascii="Cambria" w:eastAsia="Times New Roman" w:hAnsi="Cambria" w:cs="Arial"/>
          <w:sz w:val="24"/>
          <w:szCs w:val="24"/>
        </w:rPr>
        <w:t xml:space="preserve"> –</w:t>
      </w:r>
      <w:r w:rsidRPr="00DB6ABA">
        <w:rPr>
          <w:rFonts w:ascii="Cambria" w:eastAsia="Times New Roman" w:hAnsi="Cambria" w:cs="Arial"/>
          <w:b/>
          <w:sz w:val="24"/>
          <w:szCs w:val="24"/>
        </w:rPr>
        <w:t xml:space="preserve"> III</w:t>
      </w:r>
      <w:r w:rsidRPr="00DB6ABA">
        <w:rPr>
          <w:rFonts w:ascii="Cambria" w:eastAsia="Times New Roman" w:hAnsi="Cambria" w:cs="Arial"/>
          <w:sz w:val="24"/>
          <w:szCs w:val="24"/>
        </w:rPr>
        <w:t>).</w:t>
      </w:r>
    </w:p>
    <w:p w14:paraId="123EA729" w14:textId="77777777" w:rsidR="00DB6ABA" w:rsidRPr="00DB6ABA" w:rsidRDefault="00DB6ABA" w:rsidP="00DB6ABA">
      <w:pPr>
        <w:spacing w:after="120" w:line="240" w:lineRule="auto"/>
        <w:jc w:val="both"/>
        <w:rPr>
          <w:rFonts w:ascii="Cambria" w:eastAsia="Times New Roman" w:hAnsi="Cambria" w:cs="Arial"/>
          <w:sz w:val="24"/>
          <w:szCs w:val="24"/>
        </w:rPr>
      </w:pPr>
      <w:r w:rsidRPr="00DB6ABA">
        <w:rPr>
          <w:rFonts w:ascii="Cambria" w:eastAsia="Times New Roman" w:hAnsi="Cambria" w:cs="Arial"/>
          <w:noProof/>
          <w:sz w:val="24"/>
          <w:szCs w:val="24"/>
        </w:rPr>
        <w:drawing>
          <wp:inline distT="0" distB="0" distL="0" distR="0" wp14:anchorId="59C31507" wp14:editId="2C0AA594">
            <wp:extent cx="5533292" cy="1291502"/>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1.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91183" cy="1328355"/>
                    </a:xfrm>
                    <a:prstGeom prst="rect">
                      <a:avLst/>
                    </a:prstGeom>
                  </pic:spPr>
                </pic:pic>
              </a:graphicData>
            </a:graphic>
          </wp:inline>
        </w:drawing>
      </w:r>
    </w:p>
    <w:p w14:paraId="089F8D44" w14:textId="77777777" w:rsidR="00DB6ABA" w:rsidRPr="00DB6ABA" w:rsidRDefault="00DB6ABA" w:rsidP="00DB6ABA">
      <w:pPr>
        <w:spacing w:after="120" w:line="240" w:lineRule="auto"/>
        <w:jc w:val="both"/>
        <w:rPr>
          <w:rFonts w:ascii="Cambria" w:eastAsia="Times New Roman" w:hAnsi="Cambria" w:cs="Arial"/>
          <w:sz w:val="24"/>
          <w:szCs w:val="24"/>
        </w:rPr>
      </w:pPr>
      <w:r w:rsidRPr="00DB6ABA">
        <w:rPr>
          <w:rFonts w:ascii="Cambria" w:eastAsia="Times New Roman" w:hAnsi="Cambria" w:cs="Arial"/>
          <w:sz w:val="24"/>
          <w:szCs w:val="24"/>
        </w:rPr>
        <w:t>BP medications such as alendronate and ibandronate</w:t>
      </w:r>
      <w:r w:rsidRPr="00DB6ABA">
        <w:rPr>
          <w:rFonts w:ascii="Cambria" w:eastAsia="Times New Roman" w:hAnsi="Cambria" w:cs="Arial"/>
          <w:sz w:val="24"/>
          <w:szCs w:val="24"/>
          <w:vertAlign w:val="superscript"/>
        </w:rPr>
        <w:t xml:space="preserve"> </w:t>
      </w:r>
      <w:r w:rsidRPr="00DB6ABA">
        <w:rPr>
          <w:rFonts w:ascii="Cambria" w:eastAsia="Times New Roman" w:hAnsi="Cambria" w:cs="Arial"/>
          <w:sz w:val="24"/>
          <w:szCs w:val="24"/>
        </w:rPr>
        <w:t xml:space="preserve">suffer from side effects and pharmacological disadvantages as orally administered agents. For example, these drugs can cause esophageal irritation and ulceration. The high polarity and charged nature of BPs also result in very low oral bioavailability (ca. 1%), resulting in highly variable absorption which is further reduced when taken with food. This “food effect” can be explained by formation of insoluble calcium salts of bisphosphonic acids with calcium-ions contained in food. The currently described BP circumvent these side effects and absorption issues while maintaining the BP pharmacological activity. </w:t>
      </w:r>
    </w:p>
    <w:p w14:paraId="6BFB141C" w14:textId="77777777" w:rsidR="00DB6ABA" w:rsidRPr="00DB6ABA" w:rsidRDefault="00DB6ABA" w:rsidP="00DB6ABA">
      <w:pPr>
        <w:spacing w:after="120" w:line="240" w:lineRule="auto"/>
        <w:jc w:val="both"/>
        <w:rPr>
          <w:rFonts w:ascii="Cambria" w:eastAsia="Times New Roman" w:hAnsi="Cambria" w:cs="Arial"/>
          <w:sz w:val="24"/>
          <w:szCs w:val="24"/>
        </w:rPr>
      </w:pPr>
      <w:r w:rsidRPr="00DB6ABA">
        <w:rPr>
          <w:rFonts w:ascii="Cambria" w:eastAsia="Times New Roman" w:hAnsi="Cambria" w:cs="Arial"/>
          <w:sz w:val="24"/>
          <w:szCs w:val="24"/>
        </w:rPr>
        <w:t>We developed the synthesis of novel compounds-cyclic esters of bisphosphonic acids (</w:t>
      </w:r>
      <w:r w:rsidRPr="00DB6ABA">
        <w:rPr>
          <w:rFonts w:ascii="Cambria" w:eastAsia="Times New Roman" w:hAnsi="Cambria" w:cs="Arial"/>
          <w:b/>
          <w:sz w:val="24"/>
          <w:szCs w:val="24"/>
        </w:rPr>
        <w:t>IV</w:t>
      </w:r>
      <w:r w:rsidRPr="00DB6ABA">
        <w:rPr>
          <w:rFonts w:ascii="Cambria" w:eastAsia="Times New Roman" w:hAnsi="Cambria" w:cs="Arial"/>
          <w:sz w:val="24"/>
          <w:szCs w:val="24"/>
        </w:rPr>
        <w:t>)</w:t>
      </w:r>
      <w:r w:rsidRPr="00DB6ABA">
        <w:rPr>
          <w:rFonts w:ascii="Cambria" w:eastAsia="Times New Roman" w:hAnsi="Cambria" w:cs="Arial"/>
          <w:sz w:val="24"/>
          <w:szCs w:val="24"/>
          <w:vertAlign w:val="superscript"/>
        </w:rPr>
        <w:t>2</w:t>
      </w:r>
      <w:r w:rsidRPr="00DB6ABA">
        <w:rPr>
          <w:rFonts w:ascii="Cambria" w:eastAsia="Times New Roman" w:hAnsi="Cambria" w:cs="Arial"/>
          <w:sz w:val="24"/>
          <w:szCs w:val="24"/>
        </w:rPr>
        <w:t xml:space="preserve"> where bisphosphonic acid functionality is “masked” as a cyclic ester moiety which results in increase of lipophilicity of the molecule, thus improving the absorption profile. Moreover, the ester moiety prevents the chelation of the BPs with metal ions in food by blocking two hydroxy groups of the phosphoryl fragments. Therefore, the described compounds (</w:t>
      </w:r>
      <w:r w:rsidRPr="00DB6ABA">
        <w:rPr>
          <w:rFonts w:ascii="Cambria" w:eastAsia="Times New Roman" w:hAnsi="Cambria" w:cs="Arial"/>
          <w:b/>
          <w:sz w:val="24"/>
          <w:szCs w:val="24"/>
        </w:rPr>
        <w:t>IV</w:t>
      </w:r>
      <w:r w:rsidRPr="00DB6ABA">
        <w:rPr>
          <w:rFonts w:ascii="Cambria" w:eastAsia="Times New Roman" w:hAnsi="Cambria" w:cs="Arial"/>
          <w:sz w:val="24"/>
          <w:szCs w:val="24"/>
        </w:rPr>
        <w:t>) have a decreased “food effect” which allow these drugs to be taken without restrictions with meals. S</w:t>
      </w:r>
      <w:r w:rsidRPr="00DB6ABA">
        <w:rPr>
          <w:rFonts w:ascii="Cambria" w:eastAsia="Times New Roman" w:hAnsi="Cambria" w:cs="Arial"/>
          <w:bCs/>
          <w:iCs/>
          <w:sz w:val="24"/>
          <w:szCs w:val="24"/>
        </w:rPr>
        <w:t xml:space="preserve">uch protected BPs are also hydrolytically labile </w:t>
      </w:r>
      <w:r w:rsidRPr="00DB6ABA">
        <w:rPr>
          <w:rFonts w:ascii="Cambria" w:eastAsia="Times New Roman" w:hAnsi="Cambria" w:cs="Arial"/>
          <w:sz w:val="24"/>
          <w:szCs w:val="24"/>
        </w:rPr>
        <w:t>under enzymatic conditions</w:t>
      </w:r>
      <w:r w:rsidRPr="00DB6ABA">
        <w:rPr>
          <w:rFonts w:ascii="Cambria" w:eastAsia="Times New Roman" w:hAnsi="Cambria" w:cs="Arial"/>
          <w:bCs/>
          <w:iCs/>
          <w:sz w:val="24"/>
          <w:szCs w:val="24"/>
        </w:rPr>
        <w:t xml:space="preserve"> </w:t>
      </w:r>
      <w:r w:rsidRPr="00DB6ABA">
        <w:rPr>
          <w:rFonts w:ascii="Cambria" w:eastAsia="Times New Roman" w:hAnsi="Cambria" w:cs="Arial"/>
          <w:bCs/>
          <w:i/>
          <w:iCs/>
          <w:sz w:val="24"/>
          <w:szCs w:val="24"/>
        </w:rPr>
        <w:t>in vivo</w:t>
      </w:r>
      <w:r w:rsidRPr="00DB6ABA">
        <w:rPr>
          <w:rFonts w:ascii="Cambria" w:eastAsia="Times New Roman" w:hAnsi="Cambria" w:cs="Arial"/>
          <w:bCs/>
          <w:iCs/>
          <w:sz w:val="24"/>
          <w:szCs w:val="24"/>
        </w:rPr>
        <w:t xml:space="preserve"> after absorption </w:t>
      </w:r>
      <w:r w:rsidRPr="00DB6ABA">
        <w:rPr>
          <w:rFonts w:ascii="Cambria" w:eastAsia="Times New Roman" w:hAnsi="Cambria" w:cs="Arial"/>
          <w:sz w:val="24"/>
          <w:szCs w:val="24"/>
        </w:rPr>
        <w:t>into the bloodstream</w:t>
      </w:r>
      <w:r w:rsidRPr="00DB6ABA">
        <w:rPr>
          <w:rFonts w:ascii="Cambria" w:eastAsia="Times New Roman" w:hAnsi="Cambria" w:cs="Arial"/>
          <w:bCs/>
          <w:iCs/>
          <w:sz w:val="24"/>
          <w:szCs w:val="24"/>
        </w:rPr>
        <w:t>, thereby releasing the tetra-acid functionality of the bisphosphonates after their oral administration.</w:t>
      </w:r>
    </w:p>
    <w:p w14:paraId="1A3F6F09" w14:textId="77777777" w:rsidR="00DB6ABA" w:rsidRPr="00DB6ABA" w:rsidRDefault="00DB6ABA" w:rsidP="00DB6ABA">
      <w:pPr>
        <w:spacing w:after="120" w:line="240" w:lineRule="auto"/>
        <w:jc w:val="both"/>
        <w:rPr>
          <w:rFonts w:ascii="Cambria" w:eastAsia="Times New Roman" w:hAnsi="Cambria" w:cs="Arial"/>
          <w:sz w:val="24"/>
          <w:szCs w:val="24"/>
        </w:rPr>
      </w:pPr>
      <w:r w:rsidRPr="00DB6ABA">
        <w:rPr>
          <w:rFonts w:ascii="Cambria" w:eastAsia="Times New Roman" w:hAnsi="Cambria" w:cs="Arial"/>
          <w:noProof/>
          <w:sz w:val="24"/>
          <w:szCs w:val="24"/>
        </w:rPr>
        <w:drawing>
          <wp:inline distT="0" distB="0" distL="0" distR="0" wp14:anchorId="2F7EF828" wp14:editId="3502E4C2">
            <wp:extent cx="4355123" cy="913052"/>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56237" cy="976181"/>
                    </a:xfrm>
                    <a:prstGeom prst="rect">
                      <a:avLst/>
                    </a:prstGeom>
                  </pic:spPr>
                </pic:pic>
              </a:graphicData>
            </a:graphic>
          </wp:inline>
        </w:drawing>
      </w:r>
    </w:p>
    <w:p w14:paraId="0E935F4D" w14:textId="77777777" w:rsidR="00DB6ABA" w:rsidRPr="00DB6ABA" w:rsidRDefault="00DB6ABA" w:rsidP="00DB6ABA">
      <w:pPr>
        <w:spacing w:after="120" w:line="240" w:lineRule="auto"/>
        <w:jc w:val="both"/>
        <w:rPr>
          <w:rFonts w:ascii="Cambria" w:eastAsia="Times New Roman" w:hAnsi="Cambria" w:cs="Arial"/>
          <w:sz w:val="24"/>
          <w:szCs w:val="24"/>
        </w:rPr>
      </w:pPr>
      <w:r w:rsidRPr="00DB6ABA">
        <w:rPr>
          <w:rFonts w:ascii="Cambria" w:eastAsia="Times New Roman" w:hAnsi="Cambria" w:cs="Arial"/>
          <w:sz w:val="24"/>
          <w:szCs w:val="24"/>
        </w:rPr>
        <w:t>The cyclic bisphosphonate compounds (</w:t>
      </w:r>
      <w:r w:rsidRPr="00DB6ABA">
        <w:rPr>
          <w:rFonts w:ascii="Cambria" w:eastAsia="Times New Roman" w:hAnsi="Cambria" w:cs="Arial"/>
          <w:b/>
          <w:sz w:val="24"/>
          <w:szCs w:val="24"/>
        </w:rPr>
        <w:t>IV</w:t>
      </w:r>
      <w:r w:rsidRPr="00DB6ABA">
        <w:rPr>
          <w:rFonts w:ascii="Cambria" w:eastAsia="Times New Roman" w:hAnsi="Cambria" w:cs="Arial"/>
          <w:sz w:val="24"/>
          <w:szCs w:val="24"/>
        </w:rPr>
        <w:t>) exist in two isomeric cis- and trans-forms.</w:t>
      </w:r>
    </w:p>
    <w:p w14:paraId="46BBB4D6" w14:textId="77777777" w:rsidR="00DB6ABA" w:rsidRPr="00DB6ABA" w:rsidRDefault="00DB6ABA" w:rsidP="00DB6ABA">
      <w:pPr>
        <w:numPr>
          <w:ilvl w:val="0"/>
          <w:numId w:val="6"/>
        </w:numPr>
        <w:spacing w:after="0" w:line="240" w:lineRule="auto"/>
        <w:contextualSpacing/>
        <w:jc w:val="both"/>
        <w:rPr>
          <w:rFonts w:ascii="Cambria" w:eastAsia="Times New Roman" w:hAnsi="Cambria" w:cs="Arial"/>
          <w:color w:val="000000"/>
          <w:sz w:val="20"/>
          <w:szCs w:val="20"/>
        </w:rPr>
      </w:pPr>
      <w:r w:rsidRPr="00DB6ABA">
        <w:rPr>
          <w:rFonts w:ascii="Cambria" w:eastAsia="Times New Roman" w:hAnsi="Cambria" w:cs="Arial"/>
          <w:color w:val="000000"/>
          <w:sz w:val="20"/>
          <w:szCs w:val="20"/>
        </w:rPr>
        <w:t xml:space="preserve">US Patent 5,583,122, </w:t>
      </w:r>
      <w:r w:rsidRPr="00DB6ABA">
        <w:rPr>
          <w:rFonts w:ascii="Cambria" w:eastAsia="Times New Roman" w:hAnsi="Cambria" w:cs="Arial"/>
          <w:b/>
          <w:color w:val="000000"/>
          <w:sz w:val="20"/>
          <w:szCs w:val="20"/>
        </w:rPr>
        <w:t>1996</w:t>
      </w:r>
      <w:r w:rsidRPr="00DB6ABA">
        <w:rPr>
          <w:rFonts w:ascii="Cambria" w:eastAsia="Times New Roman" w:hAnsi="Cambria" w:cs="Arial"/>
          <w:color w:val="000000"/>
          <w:sz w:val="20"/>
          <w:szCs w:val="20"/>
        </w:rPr>
        <w:t xml:space="preserve">; 6,165,513, </w:t>
      </w:r>
      <w:r w:rsidRPr="00DB6ABA">
        <w:rPr>
          <w:rFonts w:ascii="Cambria" w:eastAsia="Times New Roman" w:hAnsi="Cambria" w:cs="Arial"/>
          <w:b/>
          <w:color w:val="000000"/>
          <w:sz w:val="20"/>
          <w:szCs w:val="20"/>
        </w:rPr>
        <w:t>2000</w:t>
      </w:r>
      <w:r w:rsidRPr="00DB6ABA">
        <w:rPr>
          <w:rFonts w:ascii="Cambria" w:eastAsia="Times New Roman" w:hAnsi="Cambria" w:cs="Arial"/>
          <w:color w:val="000000"/>
          <w:sz w:val="20"/>
          <w:szCs w:val="20"/>
        </w:rPr>
        <w:t xml:space="preserve">; 6,096,342, </w:t>
      </w:r>
      <w:r w:rsidRPr="00DB6ABA">
        <w:rPr>
          <w:rFonts w:ascii="Cambria" w:eastAsia="Times New Roman" w:hAnsi="Cambria" w:cs="Arial"/>
          <w:b/>
          <w:color w:val="000000"/>
          <w:sz w:val="20"/>
          <w:szCs w:val="20"/>
        </w:rPr>
        <w:t>2006</w:t>
      </w:r>
    </w:p>
    <w:p w14:paraId="2A15417F" w14:textId="77777777" w:rsidR="00DB6ABA" w:rsidRPr="00DB6ABA" w:rsidRDefault="00DB6ABA" w:rsidP="00DB6ABA">
      <w:pPr>
        <w:numPr>
          <w:ilvl w:val="0"/>
          <w:numId w:val="6"/>
        </w:numPr>
        <w:spacing w:after="0" w:line="240" w:lineRule="auto"/>
        <w:contextualSpacing/>
        <w:jc w:val="both"/>
        <w:rPr>
          <w:rFonts w:ascii="Cambria" w:eastAsia="Times New Roman" w:hAnsi="Cambria" w:cs="Arial"/>
          <w:color w:val="000000"/>
          <w:sz w:val="20"/>
          <w:szCs w:val="20"/>
        </w:rPr>
      </w:pPr>
      <w:r w:rsidRPr="00DB6ABA">
        <w:rPr>
          <w:rFonts w:ascii="Cambria" w:eastAsia="Times New Roman" w:hAnsi="Cambria" w:cs="Arial"/>
          <w:color w:val="000000"/>
          <w:sz w:val="20"/>
          <w:szCs w:val="20"/>
        </w:rPr>
        <w:t xml:space="preserve">US Patent 8,822,435 B2, </w:t>
      </w:r>
      <w:r w:rsidRPr="00DB6ABA">
        <w:rPr>
          <w:rFonts w:ascii="Cambria" w:eastAsia="Times New Roman" w:hAnsi="Cambria" w:cs="Arial"/>
          <w:b/>
          <w:color w:val="000000"/>
          <w:sz w:val="20"/>
          <w:szCs w:val="20"/>
        </w:rPr>
        <w:t>2014</w:t>
      </w:r>
    </w:p>
    <w:p w14:paraId="0C7E711E" w14:textId="77777777" w:rsidR="00DB6ABA" w:rsidRPr="00DB6ABA" w:rsidRDefault="00DB6ABA" w:rsidP="00DB6ABA">
      <w:pPr>
        <w:spacing w:after="0" w:line="240" w:lineRule="auto"/>
        <w:jc w:val="both"/>
        <w:rPr>
          <w:rFonts w:ascii="Times New Roman" w:eastAsia="Times New Roman" w:hAnsi="Times New Roman" w:cs="Times New Roman"/>
          <w:b/>
          <w:bCs/>
          <w:caps/>
          <w:sz w:val="24"/>
          <w:szCs w:val="24"/>
          <w:lang w:eastAsia="ru-RU"/>
        </w:rPr>
      </w:pPr>
    </w:p>
    <w:p w14:paraId="69C6466A" w14:textId="77777777" w:rsidR="00DB6ABA" w:rsidRPr="00DB6ABA" w:rsidRDefault="00DB6ABA" w:rsidP="00DB6ABA">
      <w:pPr>
        <w:spacing w:after="0" w:line="240" w:lineRule="auto"/>
        <w:jc w:val="center"/>
        <w:rPr>
          <w:rFonts w:ascii="Cambria" w:eastAsia="Cambria" w:hAnsi="Cambria" w:cs="Times New Roman"/>
          <w:b/>
          <w:sz w:val="28"/>
          <w:szCs w:val="24"/>
        </w:rPr>
      </w:pPr>
      <w:r w:rsidRPr="00DB6ABA">
        <w:rPr>
          <w:rFonts w:ascii="Cambria" w:eastAsia="Cambria" w:hAnsi="Cambria" w:cs="Times New Roman"/>
          <w:b/>
          <w:noProof/>
          <w:sz w:val="28"/>
          <w:szCs w:val="24"/>
        </w:rPr>
        <w:t>Changes in the redox state during aging as a major factor in deregulation of the immune system</w:t>
      </w:r>
    </w:p>
    <w:p w14:paraId="76884B63" w14:textId="77777777" w:rsidR="00DB6ABA" w:rsidRPr="00DB6ABA" w:rsidRDefault="00DB6ABA" w:rsidP="00DB6ABA">
      <w:pPr>
        <w:spacing w:after="0" w:line="360" w:lineRule="auto"/>
        <w:jc w:val="center"/>
        <w:rPr>
          <w:rFonts w:ascii="Cambria" w:eastAsia="Cambria" w:hAnsi="Cambria" w:cs="Arial"/>
          <w:b/>
          <w:sz w:val="24"/>
          <w:szCs w:val="24"/>
        </w:rPr>
      </w:pPr>
      <w:r w:rsidRPr="00DB6ABA">
        <w:rPr>
          <w:rFonts w:ascii="Cambria" w:eastAsia="Cambria" w:hAnsi="Cambria" w:cs="Arial"/>
          <w:b/>
          <w:sz w:val="24"/>
          <w:szCs w:val="24"/>
        </w:rPr>
        <w:t>Svetlana N. Radyuk, PhD</w:t>
      </w:r>
    </w:p>
    <w:p w14:paraId="65C110F8" w14:textId="77777777" w:rsidR="00DB6ABA" w:rsidRPr="00DB6ABA" w:rsidRDefault="00DB6ABA" w:rsidP="00DB6ABA">
      <w:pPr>
        <w:spacing w:after="0" w:line="360" w:lineRule="auto"/>
        <w:jc w:val="both"/>
        <w:rPr>
          <w:rFonts w:ascii="Cambria" w:eastAsia="Cambria" w:hAnsi="Cambria" w:cs="Arial"/>
          <w:sz w:val="24"/>
          <w:szCs w:val="24"/>
        </w:rPr>
      </w:pPr>
      <w:r w:rsidRPr="00DB6ABA">
        <w:rPr>
          <w:rFonts w:ascii="Cambria" w:eastAsia="Cambria" w:hAnsi="Cambria" w:cs="Arial"/>
          <w:sz w:val="24"/>
          <w:szCs w:val="24"/>
        </w:rPr>
        <w:t>Research Associate Professor, Southern Methodist University, Dallas, Texas</w:t>
      </w:r>
    </w:p>
    <w:p w14:paraId="3AB4EB9C" w14:textId="77777777" w:rsidR="00DB6ABA" w:rsidRPr="00DB6ABA" w:rsidRDefault="00DB6ABA" w:rsidP="00DB6ABA">
      <w:pPr>
        <w:spacing w:after="0" w:line="240" w:lineRule="auto"/>
        <w:jc w:val="both"/>
        <w:rPr>
          <w:rFonts w:ascii="Cambria" w:eastAsia="Cambria" w:hAnsi="Cambria" w:cs="Arial"/>
          <w:sz w:val="24"/>
          <w:szCs w:val="24"/>
        </w:rPr>
      </w:pPr>
    </w:p>
    <w:p w14:paraId="49BFA0A1" w14:textId="77777777" w:rsidR="00DB6ABA" w:rsidRPr="00DB6ABA" w:rsidRDefault="00DB6ABA" w:rsidP="00DB6ABA">
      <w:pPr>
        <w:spacing w:after="0" w:line="240" w:lineRule="auto"/>
        <w:jc w:val="both"/>
        <w:rPr>
          <w:rFonts w:ascii="Cambria" w:eastAsia="Cambria" w:hAnsi="Cambria" w:cs="Arial"/>
          <w:sz w:val="24"/>
          <w:szCs w:val="24"/>
        </w:rPr>
      </w:pPr>
      <w:r w:rsidRPr="00DB6ABA">
        <w:rPr>
          <w:rFonts w:ascii="Cambria" w:eastAsia="Cambria" w:hAnsi="Cambria" w:cs="Arial"/>
          <w:sz w:val="24"/>
          <w:szCs w:val="24"/>
        </w:rPr>
        <w:t>A theme uniting research in our group is the role of redox and redox-sensitive pathways in normal human physiology, aging and diseases. Our current research is centered around the study of antioxidant and immune defenses and redox aspects of the organismal systems in maintaining a healthy lifespan.</w:t>
      </w:r>
    </w:p>
    <w:p w14:paraId="57821BFA" w14:textId="77777777" w:rsidR="00DB6ABA" w:rsidRPr="00DB6ABA" w:rsidRDefault="00DB6ABA" w:rsidP="00DB6ABA">
      <w:pPr>
        <w:spacing w:after="0" w:line="240" w:lineRule="auto"/>
        <w:jc w:val="both"/>
        <w:rPr>
          <w:rFonts w:ascii="Cambria" w:eastAsia="Cambria" w:hAnsi="Cambria" w:cs="Arial"/>
          <w:sz w:val="24"/>
          <w:szCs w:val="24"/>
        </w:rPr>
      </w:pPr>
      <w:r w:rsidRPr="00DB6ABA">
        <w:rPr>
          <w:rFonts w:ascii="Cambria" w:eastAsia="Cambria" w:hAnsi="Cambria" w:cs="Arial"/>
          <w:sz w:val="24"/>
          <w:szCs w:val="24"/>
        </w:rPr>
        <w:t xml:space="preserve">One of important directions is investigation of the interaction between immunity and aging.  There are two major stresses that we experience throughout our lifetime, oxidative and immune, and the response and resistance to these stresses can be costly. Oxidative stress increases during aging, as has been supported by data from our research group and others.  There is an exponential increase in concentrations of reactive oxygen species (ROS) as well as a shift to a more pro-oxidizing state, as defined by the ratio of redox couples such as </w:t>
      </w:r>
      <w:proofErr w:type="gramStart"/>
      <w:r w:rsidRPr="00DB6ABA">
        <w:rPr>
          <w:rFonts w:ascii="Cambria" w:eastAsia="Cambria" w:hAnsi="Cambria" w:cs="Arial"/>
          <w:sz w:val="24"/>
          <w:szCs w:val="24"/>
        </w:rPr>
        <w:t>GSH:GSSG</w:t>
      </w:r>
      <w:proofErr w:type="gramEnd"/>
      <w:r w:rsidRPr="00DB6ABA">
        <w:rPr>
          <w:rFonts w:ascii="Cambria" w:eastAsia="Cambria" w:hAnsi="Cambria" w:cs="Arial"/>
          <w:sz w:val="24"/>
          <w:szCs w:val="24"/>
        </w:rPr>
        <w:t xml:space="preserve">.  Concurrent with these changes, there is an activation of the effectors of humoral immunity, and the most dramatic changes in the redox state and activation of immunity occur in middle-aged organisms, coincident with the exponential increase in mortality rate. The hyperactive pro-inflammatory responses not only associate with aging but may also contribute to the aging process and be responsible for some age-related abnormalities in normal physiology. Using experimental models, we have shown that life span could be shortened by overexpression of the immunity factors, such as antimicrobial peptides.   </w:t>
      </w:r>
    </w:p>
    <w:p w14:paraId="35781758" w14:textId="77777777" w:rsidR="00DB6ABA" w:rsidRPr="00DB6ABA" w:rsidRDefault="00DB6ABA" w:rsidP="00DB6ABA">
      <w:pPr>
        <w:spacing w:after="0" w:line="240" w:lineRule="auto"/>
        <w:jc w:val="both"/>
        <w:rPr>
          <w:rFonts w:ascii="Cambria" w:eastAsia="Cambria" w:hAnsi="Cambria" w:cs="Arial"/>
          <w:sz w:val="24"/>
          <w:szCs w:val="24"/>
        </w:rPr>
      </w:pPr>
      <w:r w:rsidRPr="00DB6ABA">
        <w:rPr>
          <w:rFonts w:ascii="Cambria" w:eastAsia="Cambria" w:hAnsi="Cambria" w:cs="Arial"/>
          <w:sz w:val="24"/>
          <w:szCs w:val="24"/>
        </w:rPr>
        <w:t xml:space="preserve">Based on these observations, I developed a hypothesis </w:t>
      </w:r>
      <w:r w:rsidRPr="00DB6ABA">
        <w:rPr>
          <w:rFonts w:ascii="Cambria" w:eastAsia="Cambria" w:hAnsi="Cambria" w:cs="Arial"/>
          <w:noProof/>
          <w:sz w:val="24"/>
          <w:szCs w:val="24"/>
        </w:rPr>
        <w:t xml:space="preserve">that the changes in the redox state during aging is a major factor in deregulation of the immune system.  This hypothesis was </w:t>
      </w:r>
      <w:r w:rsidRPr="00DB6ABA">
        <w:rPr>
          <w:rFonts w:ascii="Cambria" w:eastAsia="Cambria" w:hAnsi="Cambria" w:cs="Arial"/>
          <w:color w:val="000000"/>
          <w:sz w:val="24"/>
          <w:szCs w:val="24"/>
        </w:rPr>
        <w:t>strengthened</w:t>
      </w:r>
      <w:r w:rsidRPr="00DB6ABA">
        <w:rPr>
          <w:rFonts w:ascii="Cambria" w:eastAsia="Cambria" w:hAnsi="Cambria" w:cs="Arial"/>
          <w:noProof/>
          <w:sz w:val="24"/>
          <w:szCs w:val="24"/>
        </w:rPr>
        <w:t xml:space="preserve"> by the remarkable finding that </w:t>
      </w:r>
      <w:r w:rsidRPr="00DB6ABA">
        <w:rPr>
          <w:rFonts w:ascii="Cambria" w:eastAsia="Cambria" w:hAnsi="Cambria" w:cs="Arial"/>
          <w:sz w:val="24"/>
          <w:szCs w:val="24"/>
        </w:rPr>
        <w:t>the ‘switch’ governing this transition appeared to be controlled at least in part by</w:t>
      </w:r>
      <w:r w:rsidRPr="00DB6ABA">
        <w:rPr>
          <w:rFonts w:ascii="Cambria" w:eastAsia="Cambria" w:hAnsi="Cambria" w:cs="Arial"/>
          <w:noProof/>
          <w:sz w:val="24"/>
          <w:szCs w:val="24"/>
        </w:rPr>
        <w:t xml:space="preserve"> antioxidant </w:t>
      </w:r>
      <w:r w:rsidRPr="00DB6ABA">
        <w:rPr>
          <w:rFonts w:ascii="Cambria" w:eastAsia="Cambria" w:hAnsi="Cambria" w:cs="Arial"/>
          <w:sz w:val="24"/>
          <w:szCs w:val="24"/>
          <w:lang w:bidi="en-US"/>
        </w:rPr>
        <w:t>enzymes called peroxiredoxins</w:t>
      </w:r>
      <w:r w:rsidRPr="00DB6ABA">
        <w:rPr>
          <w:rFonts w:ascii="Cambria" w:eastAsia="Cambria" w:hAnsi="Cambria" w:cs="Arial"/>
          <w:noProof/>
          <w:sz w:val="24"/>
          <w:szCs w:val="24"/>
        </w:rPr>
        <w:t>, which are also known to serve as</w:t>
      </w:r>
      <w:r w:rsidRPr="00DB6ABA">
        <w:rPr>
          <w:rFonts w:ascii="Cambria" w:eastAsia="Cambria" w:hAnsi="Cambria" w:cs="Arial"/>
          <w:sz w:val="24"/>
          <w:szCs w:val="24"/>
          <w:lang w:bidi="en-US"/>
        </w:rPr>
        <w:t xml:space="preserve"> redox sensors</w:t>
      </w:r>
      <w:r w:rsidRPr="00DB6ABA">
        <w:rPr>
          <w:rFonts w:ascii="Cambria" w:eastAsia="Cambria" w:hAnsi="Cambria" w:cs="Arial"/>
          <w:noProof/>
          <w:sz w:val="24"/>
          <w:szCs w:val="24"/>
        </w:rPr>
        <w:t xml:space="preserve"> and regulators of redox signaling.  </w:t>
      </w:r>
      <w:r w:rsidRPr="00DB6ABA">
        <w:rPr>
          <w:rFonts w:ascii="Cambria" w:eastAsia="Cambria" w:hAnsi="Cambria" w:cs="Arial"/>
          <w:sz w:val="24"/>
          <w:szCs w:val="24"/>
        </w:rPr>
        <w:t>Furthermore, manipulating redox state by modulating levels of either peroxiredoxins or the GSH biosynthetic enzymes, was found to impact both the chronic overactivation of the immune response that accompanies aging, as well as longevity. Consequently, current focus of our work is to determine the window in which peroxiredoxin can have beneficial effects on survivorship by combatting oxidative stress, but without weakening the immune response and resistance to infection.</w:t>
      </w:r>
    </w:p>
    <w:p w14:paraId="5B24566C" w14:textId="77777777" w:rsidR="00DB6ABA" w:rsidRPr="00DB6ABA" w:rsidRDefault="00DB6ABA" w:rsidP="00DB6ABA">
      <w:pPr>
        <w:spacing w:after="0" w:line="240" w:lineRule="auto"/>
        <w:jc w:val="both"/>
        <w:rPr>
          <w:rFonts w:ascii="Cambria" w:eastAsia="Cambria" w:hAnsi="Cambria" w:cs="Arial"/>
          <w:sz w:val="24"/>
          <w:szCs w:val="24"/>
        </w:rPr>
      </w:pPr>
      <w:r w:rsidRPr="00DB6ABA">
        <w:rPr>
          <w:rFonts w:ascii="Cambria" w:eastAsia="Cambria" w:hAnsi="Cambria" w:cs="Arial"/>
          <w:sz w:val="24"/>
          <w:szCs w:val="24"/>
        </w:rPr>
        <w:t>Aberrant immune responses and chronic inflammation can also impose significant health risks and accompany the development of various diseases, including neurodegenerative disorders, such as Alzheimer’s disease. Pro-inflammatory responses are largely mediated via ROS, key signaling molecules that play an important role in pathogenesis of diseases. A versatile control mechanism to deal with overproduction of ROS and pro-inflammatory effects are the various antioxidant and redox-regulating factors.  Confirmed targets may then be used to develop strategies to control inflammatory response.  Thus, we are testing the role of peroxiredoxins in modulating inflammatory response in the models of Alzheimer's disease. Together, these studies should help to define the mechanistic link between chronic inflammation, peroxiredoxin function, and progression of Alzheimer’s disease. A positive outcome in this research would lead to discovery of potential targets for translational research in order to develop proper interventions.</w:t>
      </w:r>
    </w:p>
    <w:p w14:paraId="1C1443B4" w14:textId="77777777" w:rsidR="00DB6ABA" w:rsidRPr="00DB6ABA" w:rsidRDefault="00DB6ABA" w:rsidP="00DB6ABA">
      <w:pPr>
        <w:spacing w:after="0" w:line="240" w:lineRule="auto"/>
        <w:jc w:val="both"/>
        <w:rPr>
          <w:rFonts w:ascii="Cambria" w:eastAsia="Times New Roman" w:hAnsi="Cambria" w:cs="Times New Roman"/>
          <w:b/>
          <w:bCs/>
          <w:caps/>
          <w:sz w:val="24"/>
          <w:szCs w:val="24"/>
          <w:lang w:eastAsia="ru-RU"/>
        </w:rPr>
      </w:pPr>
    </w:p>
    <w:p w14:paraId="50761B65" w14:textId="77777777" w:rsidR="00DB6ABA" w:rsidRPr="00DB6ABA" w:rsidRDefault="00DB6ABA" w:rsidP="00DB6ABA">
      <w:pPr>
        <w:spacing w:after="0" w:line="240" w:lineRule="auto"/>
        <w:jc w:val="both"/>
        <w:rPr>
          <w:rFonts w:ascii="Cambria" w:eastAsia="Times New Roman" w:hAnsi="Cambria" w:cs="Times New Roman"/>
          <w:b/>
          <w:bCs/>
          <w:caps/>
          <w:sz w:val="24"/>
          <w:szCs w:val="24"/>
          <w:lang w:eastAsia="ru-RU"/>
        </w:rPr>
      </w:pPr>
    </w:p>
    <w:p w14:paraId="5E05C4B6" w14:textId="694F379D" w:rsidR="00DB6ABA" w:rsidRPr="00DB6ABA" w:rsidRDefault="00DB6ABA" w:rsidP="00DB6ABA">
      <w:pPr>
        <w:spacing w:after="0" w:line="240" w:lineRule="auto"/>
        <w:rPr>
          <w:rFonts w:ascii="Times New Roman" w:eastAsia="Cambria" w:hAnsi="Times New Roman" w:cs="Times New Roman"/>
          <w:b/>
          <w:sz w:val="28"/>
          <w:szCs w:val="24"/>
        </w:rPr>
      </w:pPr>
    </w:p>
    <w:p w14:paraId="1E585DD9" w14:textId="77777777" w:rsidR="00DB6ABA" w:rsidRPr="00DB6ABA" w:rsidRDefault="00DB6ABA" w:rsidP="00DB6ABA">
      <w:pPr>
        <w:spacing w:after="0" w:line="360" w:lineRule="auto"/>
        <w:jc w:val="center"/>
        <w:rPr>
          <w:rFonts w:ascii="Cambria" w:eastAsia="Cambria" w:hAnsi="Cambria" w:cs="Times New Roman"/>
          <w:b/>
          <w:sz w:val="28"/>
          <w:szCs w:val="24"/>
        </w:rPr>
      </w:pPr>
      <w:r w:rsidRPr="00DB6ABA">
        <w:rPr>
          <w:rFonts w:ascii="Cambria" w:eastAsia="Cambria" w:hAnsi="Cambria" w:cs="Times New Roman"/>
          <w:b/>
          <w:sz w:val="28"/>
          <w:szCs w:val="24"/>
        </w:rPr>
        <w:t>Structure Based Screening for P2Y2 Receptor Antagonists</w:t>
      </w:r>
    </w:p>
    <w:p w14:paraId="3F151E9B" w14:textId="77777777" w:rsidR="00DB6ABA" w:rsidRPr="00DB6ABA" w:rsidRDefault="00DB6ABA" w:rsidP="00DB6ABA">
      <w:pPr>
        <w:spacing w:after="0" w:line="360" w:lineRule="auto"/>
        <w:jc w:val="center"/>
        <w:rPr>
          <w:rFonts w:ascii="Cambria" w:eastAsia="Cambria" w:hAnsi="Cambria" w:cs="Times New Roman"/>
          <w:i/>
          <w:sz w:val="24"/>
          <w:szCs w:val="24"/>
        </w:rPr>
      </w:pPr>
      <w:r w:rsidRPr="00DB6ABA">
        <w:rPr>
          <w:rFonts w:ascii="Cambria" w:eastAsia="Cambria" w:hAnsi="Cambria" w:cs="Times New Roman"/>
          <w:b/>
          <w:i/>
          <w:sz w:val="24"/>
          <w:szCs w:val="24"/>
        </w:rPr>
        <w:t>Anastasiia Sadybekov</w:t>
      </w:r>
      <w:r w:rsidRPr="00DB6ABA">
        <w:rPr>
          <w:rFonts w:ascii="Cambria" w:eastAsia="Cambria" w:hAnsi="Cambria" w:cs="Times New Roman"/>
          <w:b/>
          <w:i/>
          <w:sz w:val="24"/>
          <w:szCs w:val="24"/>
          <w:vertAlign w:val="superscript"/>
        </w:rPr>
        <w:t>1</w:t>
      </w:r>
      <w:r w:rsidRPr="00DB6ABA">
        <w:rPr>
          <w:rFonts w:ascii="Cambria" w:eastAsia="Cambria" w:hAnsi="Cambria" w:cs="Times New Roman"/>
          <w:i/>
          <w:sz w:val="24"/>
          <w:szCs w:val="24"/>
        </w:rPr>
        <w:t>, Nilkanth Patel</w:t>
      </w:r>
      <w:r w:rsidRPr="00DB6ABA">
        <w:rPr>
          <w:rFonts w:ascii="Cambria" w:eastAsia="Cambria" w:hAnsi="Cambria" w:cs="Times New Roman"/>
          <w:i/>
          <w:sz w:val="24"/>
          <w:szCs w:val="24"/>
          <w:vertAlign w:val="superscript"/>
        </w:rPr>
        <w:t>2</w:t>
      </w:r>
      <w:r w:rsidRPr="00DB6ABA">
        <w:rPr>
          <w:rFonts w:ascii="Cambria" w:eastAsia="Cambria" w:hAnsi="Cambria" w:cs="Times New Roman"/>
          <w:i/>
          <w:sz w:val="24"/>
          <w:szCs w:val="24"/>
        </w:rPr>
        <w:t>, Kenneth Jacobson</w:t>
      </w:r>
      <w:r w:rsidRPr="00DB6ABA">
        <w:rPr>
          <w:rFonts w:ascii="Cambria" w:eastAsia="Cambria" w:hAnsi="Cambria" w:cs="Times New Roman"/>
          <w:i/>
          <w:sz w:val="24"/>
          <w:szCs w:val="24"/>
          <w:vertAlign w:val="superscript"/>
        </w:rPr>
        <w:t>4</w:t>
      </w:r>
      <w:r w:rsidRPr="00DB6ABA">
        <w:rPr>
          <w:rFonts w:ascii="Cambria" w:eastAsia="Cambria" w:hAnsi="Cambria" w:cs="Times New Roman"/>
          <w:i/>
          <w:sz w:val="24"/>
          <w:szCs w:val="24"/>
        </w:rPr>
        <w:t>, Vsevolod Katritch</w:t>
      </w:r>
      <w:r w:rsidRPr="00DB6ABA">
        <w:rPr>
          <w:rFonts w:ascii="Cambria" w:eastAsia="Cambria" w:hAnsi="Cambria" w:cs="Times New Roman"/>
          <w:i/>
          <w:sz w:val="24"/>
          <w:szCs w:val="24"/>
          <w:vertAlign w:val="superscript"/>
        </w:rPr>
        <w:t xml:space="preserve">2,3   </w:t>
      </w:r>
      <w:r w:rsidRPr="00DB6ABA">
        <w:rPr>
          <w:rFonts w:ascii="Cambria" w:eastAsia="Cambria" w:hAnsi="Cambria" w:cs="Times New Roman"/>
          <w:i/>
          <w:sz w:val="24"/>
          <w:szCs w:val="24"/>
        </w:rPr>
        <w:t xml:space="preserve">Corresponding author: </w:t>
      </w:r>
      <w:hyperlink r:id="rId27" w:history="1">
        <w:r w:rsidRPr="00DB6ABA">
          <w:rPr>
            <w:rFonts w:ascii="Cambria" w:eastAsia="Cambria" w:hAnsi="Cambria" w:cs="Times New Roman"/>
            <w:i/>
            <w:color w:val="0000FF"/>
            <w:sz w:val="24"/>
            <w:szCs w:val="24"/>
            <w:u w:val="single"/>
          </w:rPr>
          <w:t>asadybek@usc.edu</w:t>
        </w:r>
      </w:hyperlink>
    </w:p>
    <w:p w14:paraId="2843F2CE" w14:textId="77777777" w:rsidR="00DB6ABA" w:rsidRPr="00DB6ABA" w:rsidRDefault="00DB6ABA" w:rsidP="00DB6ABA">
      <w:pPr>
        <w:spacing w:after="0" w:line="360" w:lineRule="auto"/>
        <w:rPr>
          <w:rFonts w:ascii="Cambria" w:eastAsia="Cambria" w:hAnsi="Cambria" w:cs="Times New Roman"/>
          <w:i/>
          <w:sz w:val="24"/>
          <w:szCs w:val="24"/>
        </w:rPr>
      </w:pPr>
      <w:r w:rsidRPr="00DB6ABA">
        <w:rPr>
          <w:rFonts w:ascii="Cambria" w:eastAsia="Cambria" w:hAnsi="Cambria" w:cs="Times New Roman"/>
          <w:i/>
          <w:sz w:val="24"/>
          <w:szCs w:val="24"/>
          <w:vertAlign w:val="superscript"/>
        </w:rPr>
        <w:t>1</w:t>
      </w:r>
      <w:r w:rsidRPr="00DB6ABA">
        <w:rPr>
          <w:rFonts w:ascii="Cambria" w:eastAsia="Cambria" w:hAnsi="Cambria" w:cs="Times New Roman"/>
          <w:i/>
          <w:sz w:val="24"/>
          <w:szCs w:val="24"/>
        </w:rPr>
        <w:t xml:space="preserve">Department of Chemistry, </w:t>
      </w:r>
      <w:r w:rsidRPr="00DB6ABA">
        <w:rPr>
          <w:rFonts w:ascii="Cambria" w:eastAsia="Cambria" w:hAnsi="Cambria" w:cs="Times New Roman"/>
          <w:i/>
          <w:sz w:val="24"/>
          <w:szCs w:val="24"/>
          <w:vertAlign w:val="superscript"/>
        </w:rPr>
        <w:t>2</w:t>
      </w:r>
      <w:r w:rsidRPr="00DB6ABA">
        <w:rPr>
          <w:rFonts w:ascii="Cambria" w:eastAsia="Cambria" w:hAnsi="Cambria" w:cs="Times New Roman"/>
          <w:i/>
          <w:sz w:val="24"/>
          <w:szCs w:val="24"/>
        </w:rPr>
        <w:t>Department of Biological Sciences, Molecular &amp; Computational Biology,</w:t>
      </w:r>
      <w:r w:rsidRPr="00DB6ABA">
        <w:rPr>
          <w:rFonts w:ascii="Cambria" w:eastAsia="Cambria" w:hAnsi="Cambria" w:cs="Times New Roman"/>
          <w:sz w:val="24"/>
          <w:szCs w:val="24"/>
        </w:rPr>
        <w:t xml:space="preserve"> </w:t>
      </w:r>
      <w:r w:rsidRPr="00DB6ABA">
        <w:rPr>
          <w:rFonts w:ascii="Cambria" w:eastAsia="Cambria" w:hAnsi="Cambria" w:cs="Times New Roman"/>
          <w:sz w:val="24"/>
          <w:szCs w:val="24"/>
          <w:vertAlign w:val="superscript"/>
        </w:rPr>
        <w:t>3</w:t>
      </w:r>
      <w:r w:rsidRPr="00DB6ABA">
        <w:rPr>
          <w:rFonts w:ascii="Cambria" w:eastAsia="Cambria" w:hAnsi="Cambria" w:cs="Times New Roman"/>
          <w:i/>
          <w:sz w:val="24"/>
          <w:szCs w:val="24"/>
        </w:rPr>
        <w:t xml:space="preserve">The Bridge Institute, University of Southern California, USA, </w:t>
      </w:r>
      <w:r w:rsidRPr="00DB6ABA">
        <w:rPr>
          <w:rFonts w:ascii="Cambria" w:eastAsia="Cambria" w:hAnsi="Cambria" w:cs="Times New Roman"/>
          <w:i/>
          <w:sz w:val="24"/>
          <w:szCs w:val="24"/>
          <w:vertAlign w:val="superscript"/>
        </w:rPr>
        <w:t>4</w:t>
      </w:r>
      <w:r w:rsidRPr="00DB6ABA">
        <w:rPr>
          <w:rFonts w:ascii="Cambria" w:eastAsia="Cambria" w:hAnsi="Cambria" w:cs="Times New Roman"/>
          <w:i/>
          <w:sz w:val="24"/>
          <w:szCs w:val="24"/>
        </w:rPr>
        <w:t>NIDDK, National Institutes of Health, USA</w:t>
      </w:r>
    </w:p>
    <w:p w14:paraId="51C6A226" w14:textId="77777777" w:rsidR="00DB6ABA" w:rsidRPr="00DB6ABA" w:rsidRDefault="00DB6ABA" w:rsidP="00DB6ABA">
      <w:pPr>
        <w:spacing w:after="0" w:line="360" w:lineRule="auto"/>
        <w:rPr>
          <w:rFonts w:ascii="Cambria" w:eastAsia="Cambria" w:hAnsi="Cambria" w:cs="Times New Roman"/>
          <w:i/>
          <w:sz w:val="24"/>
          <w:szCs w:val="24"/>
        </w:rPr>
      </w:pPr>
    </w:p>
    <w:p w14:paraId="4C47796D" w14:textId="77777777" w:rsidR="00DB6ABA" w:rsidRPr="00DB6ABA" w:rsidRDefault="00DB6ABA" w:rsidP="00DB6ABA">
      <w:pPr>
        <w:spacing w:after="0" w:line="360" w:lineRule="auto"/>
        <w:jc w:val="both"/>
        <w:rPr>
          <w:rFonts w:ascii="Cambria" w:eastAsia="Cambria" w:hAnsi="Cambria" w:cs="Times New Roman"/>
          <w:i/>
          <w:sz w:val="24"/>
          <w:szCs w:val="24"/>
        </w:rPr>
      </w:pPr>
    </w:p>
    <w:p w14:paraId="6D0A1A78" w14:textId="77777777" w:rsidR="00DB6ABA" w:rsidRPr="00DB6ABA" w:rsidRDefault="00DB6ABA" w:rsidP="00DB6ABA">
      <w:pPr>
        <w:spacing w:after="0" w:line="360" w:lineRule="auto"/>
        <w:jc w:val="both"/>
        <w:rPr>
          <w:rFonts w:ascii="Cambria" w:eastAsia="Cambria" w:hAnsi="Cambria" w:cs="Times New Roman"/>
          <w:sz w:val="24"/>
          <w:szCs w:val="24"/>
        </w:rPr>
      </w:pPr>
      <w:r w:rsidRPr="00DB6ABA">
        <w:rPr>
          <w:rFonts w:ascii="Cambria" w:eastAsia="Cambria" w:hAnsi="Cambria" w:cs="Times New Roman"/>
          <w:sz w:val="24"/>
          <w:szCs w:val="24"/>
        </w:rPr>
        <w:t xml:space="preserve">P2Y2 receptor belongs to the purinergic receptor family P2Y of class A GPCR, which holds a promising potential as a drug targets for treatment of broad range of chronic disorders [1]. Agonists of P2Y2 receptors are in clinical trials for treatment of cystic fibrosis and dry eye syndrome [2, 3]. Another perspective application of P2Y2 receptor is treatment of metastatic cancer. Activation of P2Y2R is responsible for tumor cell migration and metastasis to other tissues, while silencing of P2Y2 receptor with shRNA in mice dramatically reduces tumor growth and metastatic cancer [3]. Further clinical validation of P2Y2 receptor as a clinical target is limited due to the lack of selective and potent antagonists. Standard medicinal chemistry approaches for ligand discovery such as derivatization of endogenous ligands are limiting here because known P2Y2R agonists are negatively charged nucleotide-like molecules with low stability in vivo. A handful of available P2Y2R antagonists are non-selective compounds with low affinity, usually dyes. To facilitate the development of high-affinity ligands, the model of P2Y2R receptor based on recently solved structure of closely related P2Y1R was built. The available mutagenesis data and SAR studies for P2Y2R were used to refine the initial row model and predict interactions between P2Y2 receptor and ligand. Refined P2Y2R model was used to design ligands for allosteric binding site and perform virtual ligand screening to find potential ligands for orthosteric pocket. </w:t>
      </w:r>
    </w:p>
    <w:p w14:paraId="37A65F8F" w14:textId="77777777" w:rsidR="00DB6ABA" w:rsidRPr="00DB6ABA" w:rsidRDefault="00DB6ABA" w:rsidP="00DB6ABA">
      <w:pPr>
        <w:spacing w:after="0" w:line="360" w:lineRule="auto"/>
        <w:jc w:val="both"/>
        <w:rPr>
          <w:rFonts w:ascii="Cambria" w:eastAsia="Cambria" w:hAnsi="Cambria" w:cs="Times New Roman"/>
          <w:sz w:val="24"/>
          <w:szCs w:val="24"/>
        </w:rPr>
      </w:pPr>
    </w:p>
    <w:p w14:paraId="04ACD56F" w14:textId="77777777" w:rsidR="00DB6ABA" w:rsidRPr="00DB6ABA" w:rsidRDefault="00DB6ABA" w:rsidP="00DB6ABA">
      <w:pPr>
        <w:spacing w:after="0" w:line="360" w:lineRule="auto"/>
        <w:jc w:val="both"/>
        <w:rPr>
          <w:rFonts w:ascii="Cambria" w:eastAsia="Cambria" w:hAnsi="Cambria" w:cs="Times New Roman"/>
          <w:sz w:val="24"/>
          <w:szCs w:val="24"/>
        </w:rPr>
      </w:pPr>
      <w:r w:rsidRPr="00DB6ABA">
        <w:rPr>
          <w:rFonts w:ascii="Cambria" w:eastAsia="Cambria" w:hAnsi="Cambria" w:cs="Times New Roman"/>
          <w:sz w:val="24"/>
          <w:szCs w:val="24"/>
        </w:rPr>
        <w:t>References:</w:t>
      </w:r>
    </w:p>
    <w:p w14:paraId="7584A6B0" w14:textId="77777777" w:rsidR="00DB6ABA" w:rsidRPr="00DB6ABA" w:rsidRDefault="00DB6ABA" w:rsidP="00DB6ABA">
      <w:pPr>
        <w:numPr>
          <w:ilvl w:val="0"/>
          <w:numId w:val="8"/>
        </w:numPr>
        <w:spacing w:after="0" w:line="360" w:lineRule="auto"/>
        <w:contextualSpacing/>
        <w:jc w:val="both"/>
        <w:rPr>
          <w:rFonts w:ascii="Cambria" w:eastAsia="Cambria" w:hAnsi="Cambria" w:cs="Times New Roman"/>
          <w:sz w:val="24"/>
          <w:szCs w:val="24"/>
        </w:rPr>
      </w:pPr>
      <w:r w:rsidRPr="00DB6ABA">
        <w:rPr>
          <w:rFonts w:ascii="Cambria" w:eastAsia="Cambria" w:hAnsi="Cambria" w:cs="Times New Roman"/>
          <w:sz w:val="24"/>
          <w:szCs w:val="24"/>
        </w:rPr>
        <w:t>Kügelgen, I.; Hoffmann, K. Neuropharmacology, 2016, 104, 50-61</w:t>
      </w:r>
    </w:p>
    <w:p w14:paraId="7CFBA3F2" w14:textId="77777777" w:rsidR="00DB6ABA" w:rsidRPr="00DB6ABA" w:rsidRDefault="00DB6ABA" w:rsidP="00DB6ABA">
      <w:pPr>
        <w:numPr>
          <w:ilvl w:val="0"/>
          <w:numId w:val="8"/>
        </w:numPr>
        <w:spacing w:after="0" w:line="360" w:lineRule="auto"/>
        <w:contextualSpacing/>
        <w:jc w:val="both"/>
        <w:rPr>
          <w:rFonts w:ascii="Cambria" w:eastAsia="Cambria" w:hAnsi="Cambria" w:cs="Times New Roman"/>
          <w:sz w:val="24"/>
          <w:szCs w:val="24"/>
        </w:rPr>
      </w:pPr>
      <w:r w:rsidRPr="00DB6ABA">
        <w:rPr>
          <w:rFonts w:ascii="Cambria" w:eastAsia="Cambria" w:hAnsi="Cambria" w:cs="Times New Roman"/>
          <w:sz w:val="24"/>
          <w:szCs w:val="24"/>
        </w:rPr>
        <w:t>Nichols, K.K. et al. Expert Opinion on Investigational Drugs, 2004, 13(1), 47-54</w:t>
      </w:r>
    </w:p>
    <w:p w14:paraId="5CCD7E69" w14:textId="77777777" w:rsidR="00DB6ABA" w:rsidRPr="00DB6ABA" w:rsidRDefault="00DB6ABA" w:rsidP="00DB6ABA">
      <w:pPr>
        <w:numPr>
          <w:ilvl w:val="0"/>
          <w:numId w:val="8"/>
        </w:numPr>
        <w:spacing w:after="0" w:line="360" w:lineRule="auto"/>
        <w:contextualSpacing/>
        <w:jc w:val="both"/>
        <w:rPr>
          <w:rFonts w:ascii="Cambria" w:eastAsia="Cambria" w:hAnsi="Cambria" w:cs="Times New Roman"/>
          <w:sz w:val="24"/>
          <w:szCs w:val="24"/>
        </w:rPr>
      </w:pPr>
      <w:r w:rsidRPr="00DB6ABA">
        <w:rPr>
          <w:rFonts w:ascii="Cambria" w:eastAsia="Cambria" w:hAnsi="Cambria" w:cs="Times New Roman"/>
          <w:sz w:val="24"/>
          <w:szCs w:val="24"/>
        </w:rPr>
        <w:t>Lazarowski, E.R.; Boucher, R.C. Current opinion in pharmacology, 2009, 9(3), 262-267</w:t>
      </w:r>
    </w:p>
    <w:p w14:paraId="527779F4" w14:textId="77777777" w:rsidR="00DB6ABA" w:rsidRPr="00DB6ABA" w:rsidRDefault="00DB6ABA" w:rsidP="00DB6ABA">
      <w:pPr>
        <w:numPr>
          <w:ilvl w:val="0"/>
          <w:numId w:val="8"/>
        </w:numPr>
        <w:spacing w:after="0" w:line="360" w:lineRule="auto"/>
        <w:contextualSpacing/>
        <w:jc w:val="both"/>
        <w:rPr>
          <w:rFonts w:ascii="Cambria" w:eastAsia="Cambria" w:hAnsi="Cambria" w:cs="Times New Roman"/>
          <w:sz w:val="24"/>
          <w:szCs w:val="24"/>
        </w:rPr>
      </w:pPr>
      <w:r w:rsidRPr="00DB6ABA">
        <w:rPr>
          <w:rFonts w:ascii="Cambria" w:eastAsia="Cambria" w:hAnsi="Cambria" w:cs="Times New Roman"/>
          <w:sz w:val="24"/>
          <w:szCs w:val="24"/>
        </w:rPr>
        <w:t>Joo, Y.N. et al. Oncotarget, 2014, 5(19), 9322-9334</w:t>
      </w:r>
    </w:p>
    <w:p w14:paraId="4C8E707D" w14:textId="77777777" w:rsidR="00DB6ABA" w:rsidRPr="00DB6ABA" w:rsidRDefault="00DB6ABA" w:rsidP="00DB6ABA">
      <w:pPr>
        <w:tabs>
          <w:tab w:val="left" w:pos="450"/>
        </w:tabs>
        <w:spacing w:after="0" w:line="240" w:lineRule="auto"/>
        <w:jc w:val="both"/>
        <w:rPr>
          <w:rFonts w:ascii="Arial" w:eastAsia="Cambria" w:hAnsi="Arial" w:cs="Arial"/>
          <w:b/>
          <w:sz w:val="28"/>
          <w:szCs w:val="28"/>
        </w:rPr>
      </w:pPr>
    </w:p>
    <w:p w14:paraId="0F7E4600" w14:textId="77777777" w:rsidR="00DB6ABA" w:rsidRPr="00DB6ABA" w:rsidRDefault="00DB6ABA" w:rsidP="00DB6ABA">
      <w:pPr>
        <w:tabs>
          <w:tab w:val="left" w:pos="450"/>
        </w:tabs>
        <w:spacing w:after="0" w:line="240" w:lineRule="auto"/>
        <w:jc w:val="both"/>
        <w:rPr>
          <w:rFonts w:ascii="Arial" w:eastAsia="Cambria" w:hAnsi="Arial" w:cs="Arial"/>
          <w:b/>
          <w:sz w:val="28"/>
          <w:szCs w:val="28"/>
        </w:rPr>
      </w:pPr>
    </w:p>
    <w:p w14:paraId="133E5D5C" w14:textId="77777777" w:rsidR="005E3303" w:rsidRDefault="005E3303" w:rsidP="00DB6ABA">
      <w:pPr>
        <w:spacing w:after="0" w:line="240" w:lineRule="auto"/>
        <w:jc w:val="center"/>
        <w:rPr>
          <w:rFonts w:ascii="Times New Roman" w:eastAsia="Cambria" w:hAnsi="Times New Roman" w:cs="Times New Roman"/>
          <w:b/>
          <w:sz w:val="28"/>
          <w:szCs w:val="24"/>
        </w:rPr>
      </w:pPr>
    </w:p>
    <w:p w14:paraId="2E66E374" w14:textId="77777777" w:rsidR="006F2779" w:rsidRDefault="006F2779" w:rsidP="00DB6ABA">
      <w:pPr>
        <w:spacing w:after="0" w:line="240" w:lineRule="auto"/>
        <w:jc w:val="center"/>
        <w:rPr>
          <w:rFonts w:ascii="Cambria" w:eastAsia="Cambria" w:hAnsi="Cambria" w:cs="Times New Roman"/>
          <w:b/>
          <w:sz w:val="28"/>
          <w:szCs w:val="24"/>
        </w:rPr>
      </w:pPr>
    </w:p>
    <w:p w14:paraId="7A5038A0" w14:textId="77777777" w:rsidR="00DB6ABA" w:rsidRPr="006F2779" w:rsidRDefault="00DB6ABA" w:rsidP="00DB6ABA">
      <w:pPr>
        <w:spacing w:after="0" w:line="240" w:lineRule="auto"/>
        <w:jc w:val="center"/>
        <w:rPr>
          <w:rFonts w:ascii="Cambria" w:eastAsia="Cambria" w:hAnsi="Cambria" w:cs="Times New Roman"/>
          <w:b/>
          <w:sz w:val="28"/>
          <w:szCs w:val="24"/>
        </w:rPr>
      </w:pPr>
      <w:r w:rsidRPr="006F2779">
        <w:rPr>
          <w:rFonts w:ascii="Cambria" w:eastAsia="Cambria" w:hAnsi="Cambria" w:cs="Times New Roman"/>
          <w:b/>
          <w:sz w:val="28"/>
          <w:szCs w:val="24"/>
        </w:rPr>
        <w:t>Study of N</w:t>
      </w:r>
      <w:r w:rsidRPr="006F2779">
        <w:rPr>
          <w:rFonts w:ascii="Cambria" w:eastAsia="Cambria" w:hAnsi="Cambria" w:cs="Times New Roman"/>
          <w:b/>
          <w:sz w:val="28"/>
          <w:szCs w:val="24"/>
          <w:vertAlign w:val="subscript"/>
        </w:rPr>
        <w:t>5</w:t>
      </w:r>
      <w:r w:rsidRPr="006F2779">
        <w:rPr>
          <w:rFonts w:ascii="Cambria" w:eastAsia="Cambria" w:hAnsi="Cambria" w:cs="Times New Roman"/>
          <w:b/>
          <w:sz w:val="28"/>
          <w:szCs w:val="24"/>
          <w:vertAlign w:val="superscript"/>
        </w:rPr>
        <w:t>-</w:t>
      </w:r>
      <w:r w:rsidRPr="006F2779">
        <w:rPr>
          <w:rFonts w:ascii="Cambria" w:eastAsia="Cambria" w:hAnsi="Cambria" w:cs="Times New Roman"/>
          <w:b/>
          <w:sz w:val="28"/>
          <w:szCs w:val="24"/>
        </w:rPr>
        <w:t xml:space="preserve"> excited states: influence of electronic structure on stability.</w:t>
      </w:r>
    </w:p>
    <w:p w14:paraId="72994F07" w14:textId="77777777" w:rsidR="00DB6ABA" w:rsidRPr="006F2779" w:rsidRDefault="00DB6ABA" w:rsidP="00DB6ABA">
      <w:pPr>
        <w:spacing w:after="0" w:line="240" w:lineRule="auto"/>
        <w:jc w:val="center"/>
        <w:rPr>
          <w:rFonts w:ascii="Cambria" w:eastAsia="Cambria" w:hAnsi="Cambria" w:cs="Times New Roman"/>
          <w:sz w:val="24"/>
          <w:szCs w:val="24"/>
        </w:rPr>
      </w:pPr>
      <w:r w:rsidRPr="006F2779">
        <w:rPr>
          <w:rFonts w:ascii="Cambria" w:eastAsia="Cambria" w:hAnsi="Cambria" w:cs="Times New Roman"/>
          <w:b/>
          <w:sz w:val="24"/>
          <w:szCs w:val="24"/>
        </w:rPr>
        <w:t>Arman Sadybekov</w:t>
      </w:r>
      <w:r w:rsidRPr="006F2779">
        <w:rPr>
          <w:rFonts w:ascii="Cambria" w:eastAsia="Cambria" w:hAnsi="Cambria" w:cs="Times New Roman"/>
          <w:sz w:val="24"/>
          <w:szCs w:val="24"/>
        </w:rPr>
        <w:t>, Karl Christe, and Anna Krylov</w:t>
      </w:r>
    </w:p>
    <w:p w14:paraId="7E79B7F3" w14:textId="77777777" w:rsidR="00DB6ABA" w:rsidRPr="006F2779" w:rsidRDefault="00DB6ABA" w:rsidP="00DB6ABA">
      <w:pPr>
        <w:spacing w:after="0" w:line="240" w:lineRule="auto"/>
        <w:jc w:val="center"/>
        <w:rPr>
          <w:rFonts w:ascii="Cambria" w:eastAsia="Cambria" w:hAnsi="Cambria" w:cs="Times New Roman"/>
          <w:sz w:val="24"/>
          <w:szCs w:val="24"/>
        </w:rPr>
      </w:pPr>
    </w:p>
    <w:p w14:paraId="1E92E196" w14:textId="77777777" w:rsidR="00DB6ABA" w:rsidRPr="006F2779" w:rsidRDefault="00DB6ABA" w:rsidP="006F2779">
      <w:pPr>
        <w:spacing w:after="0" w:line="240" w:lineRule="auto"/>
        <w:rPr>
          <w:rFonts w:ascii="Cambria" w:eastAsia="Cambria" w:hAnsi="Cambria" w:cs="Times New Roman"/>
          <w:sz w:val="24"/>
          <w:szCs w:val="24"/>
        </w:rPr>
      </w:pPr>
      <w:r w:rsidRPr="006F2779">
        <w:rPr>
          <w:rFonts w:ascii="Cambria" w:eastAsia="Cambria" w:hAnsi="Cambria" w:cs="Times New Roman"/>
          <w:sz w:val="24"/>
          <w:szCs w:val="24"/>
        </w:rPr>
        <w:t>Department of Chemistry, University of Southern California, USA</w:t>
      </w:r>
    </w:p>
    <w:p w14:paraId="03E4F829" w14:textId="3C30989B" w:rsidR="00DB6ABA" w:rsidRPr="006F2779" w:rsidRDefault="006F2779" w:rsidP="006F2779">
      <w:pPr>
        <w:spacing w:after="0" w:line="240" w:lineRule="auto"/>
        <w:rPr>
          <w:rFonts w:ascii="Cambria" w:eastAsia="Cambria" w:hAnsi="Cambria" w:cs="Times New Roman"/>
          <w:sz w:val="24"/>
          <w:szCs w:val="24"/>
        </w:rPr>
      </w:pPr>
      <w:r>
        <w:rPr>
          <w:rFonts w:ascii="Cambria" w:eastAsia="Cambria" w:hAnsi="Cambria" w:cs="Times New Roman"/>
          <w:sz w:val="24"/>
          <w:szCs w:val="24"/>
        </w:rPr>
        <w:t xml:space="preserve">Corresponding author: </w:t>
      </w:r>
      <w:hyperlink r:id="rId28" w:history="1">
        <w:r w:rsidR="00DB6ABA" w:rsidRPr="006F2779">
          <w:rPr>
            <w:rFonts w:ascii="Cambria" w:eastAsia="Cambria" w:hAnsi="Cambria" w:cs="Times New Roman"/>
            <w:color w:val="0000FF"/>
            <w:sz w:val="24"/>
            <w:szCs w:val="24"/>
            <w:u w:val="single"/>
          </w:rPr>
          <w:t>sadybeko@usc.edu</w:t>
        </w:r>
      </w:hyperlink>
      <w:r w:rsidR="00DB6ABA" w:rsidRPr="006F2779">
        <w:rPr>
          <w:rFonts w:ascii="Cambria" w:eastAsia="Cambria" w:hAnsi="Cambria" w:cs="Times New Roman"/>
          <w:sz w:val="24"/>
          <w:szCs w:val="24"/>
        </w:rPr>
        <w:t xml:space="preserve"> </w:t>
      </w:r>
    </w:p>
    <w:p w14:paraId="0210E702" w14:textId="77777777" w:rsidR="00DB6ABA" w:rsidRPr="006F2779" w:rsidRDefault="00DB6ABA" w:rsidP="00DB6ABA">
      <w:pPr>
        <w:spacing w:after="0" w:line="240" w:lineRule="auto"/>
        <w:jc w:val="center"/>
        <w:rPr>
          <w:rFonts w:ascii="Cambria" w:eastAsia="Cambria" w:hAnsi="Cambria" w:cs="Times New Roman"/>
          <w:sz w:val="24"/>
          <w:szCs w:val="24"/>
        </w:rPr>
      </w:pPr>
    </w:p>
    <w:p w14:paraId="5D7AEE59" w14:textId="77777777" w:rsidR="00DB6ABA" w:rsidRPr="006F2779" w:rsidRDefault="00DB6ABA" w:rsidP="00DB6ABA">
      <w:pPr>
        <w:spacing w:after="0" w:line="240" w:lineRule="auto"/>
        <w:jc w:val="center"/>
        <w:rPr>
          <w:rFonts w:ascii="Cambria" w:eastAsia="Cambria" w:hAnsi="Cambria" w:cs="Times New Roman"/>
          <w:sz w:val="24"/>
          <w:szCs w:val="24"/>
        </w:rPr>
      </w:pPr>
    </w:p>
    <w:p w14:paraId="5016B622" w14:textId="77777777" w:rsidR="00DB6ABA" w:rsidRPr="006F2779" w:rsidRDefault="00DB6ABA" w:rsidP="00DB6ABA">
      <w:pPr>
        <w:autoSpaceDE w:val="0"/>
        <w:autoSpaceDN w:val="0"/>
        <w:adjustRightInd w:val="0"/>
        <w:spacing w:after="0" w:line="240" w:lineRule="auto"/>
        <w:jc w:val="both"/>
        <w:rPr>
          <w:rFonts w:ascii="Cambria" w:eastAsia="Cambria" w:hAnsi="Cambria" w:cs="Times New Roman"/>
          <w:sz w:val="24"/>
          <w:szCs w:val="24"/>
        </w:rPr>
      </w:pPr>
      <w:r w:rsidRPr="006F2779">
        <w:rPr>
          <w:rFonts w:ascii="Cambria" w:eastAsia="Cambria" w:hAnsi="Cambria" w:cs="Times New Roman"/>
          <w:sz w:val="24"/>
          <w:szCs w:val="24"/>
        </w:rPr>
        <w:t>Polynitrogen species are hot topic in material sciences through the XX century. It was motivated by expectation that these materials will release large amounts of energy when decomposing to N</w:t>
      </w:r>
      <w:r w:rsidRPr="006F2779">
        <w:rPr>
          <w:rFonts w:ascii="Cambria" w:eastAsia="Cambria" w:hAnsi="Cambria" w:cs="Times New Roman"/>
          <w:sz w:val="24"/>
          <w:szCs w:val="24"/>
          <w:vertAlign w:val="subscript"/>
        </w:rPr>
        <w:t>2</w:t>
      </w:r>
      <w:r w:rsidRPr="006F2779">
        <w:rPr>
          <w:rFonts w:ascii="Cambria" w:eastAsia="Cambria" w:hAnsi="Cambria" w:cs="Times New Roman"/>
          <w:sz w:val="24"/>
          <w:szCs w:val="24"/>
        </w:rPr>
        <w:t xml:space="preserve"> and will replace existing rocket fuel and explosives as green and very effective alternative. Nearly 100 years of search for N</w:t>
      </w:r>
      <w:r w:rsidRPr="006F2779">
        <w:rPr>
          <w:rFonts w:ascii="Cambria" w:eastAsia="Cambria" w:hAnsi="Cambria" w:cs="Times New Roman"/>
          <w:sz w:val="24"/>
          <w:szCs w:val="24"/>
          <w:vertAlign w:val="subscript"/>
        </w:rPr>
        <w:t>5</w:t>
      </w:r>
      <w:r w:rsidRPr="006F2779">
        <w:rPr>
          <w:rFonts w:ascii="Cambria" w:eastAsia="Cambria" w:hAnsi="Cambria" w:cs="Times New Roman"/>
          <w:sz w:val="24"/>
          <w:szCs w:val="24"/>
          <w:vertAlign w:val="superscript"/>
        </w:rPr>
        <w:t>-</w:t>
      </w:r>
      <w:r w:rsidRPr="006F2779">
        <w:rPr>
          <w:rFonts w:ascii="Cambria" w:eastAsia="Cambria" w:hAnsi="Cambria" w:cs="Times New Roman"/>
          <w:sz w:val="24"/>
          <w:szCs w:val="24"/>
        </w:rPr>
        <w:t xml:space="preserve"> species finally led to success in 2002, when cyclopentazole was observed in gas phase by mass-spectroscopy. However, every attempt to prepare cyclo-N</w:t>
      </w:r>
      <w:r w:rsidRPr="006F2779">
        <w:rPr>
          <w:rFonts w:ascii="Cambria" w:eastAsia="Cambria" w:hAnsi="Cambria" w:cs="Times New Roman"/>
          <w:sz w:val="24"/>
          <w:szCs w:val="24"/>
          <w:vertAlign w:val="subscript"/>
        </w:rPr>
        <w:t>5</w:t>
      </w:r>
      <w:r w:rsidRPr="006F2779">
        <w:rPr>
          <w:rFonts w:ascii="Cambria" w:eastAsia="Cambria" w:hAnsi="Cambria" w:cs="Times New Roman"/>
          <w:sz w:val="24"/>
          <w:szCs w:val="24"/>
          <w:vertAlign w:val="superscript"/>
        </w:rPr>
        <w:t>-</w:t>
      </w:r>
      <w:r w:rsidRPr="006F2779">
        <w:rPr>
          <w:rFonts w:ascii="Cambria" w:eastAsia="Cambria" w:hAnsi="Cambria" w:cs="Times New Roman"/>
          <w:sz w:val="24"/>
          <w:szCs w:val="24"/>
        </w:rPr>
        <w:t xml:space="preserve"> in solution failed. We decided to rationalize this phenomenon from electronic structure point of view. Excited states calculations of N</w:t>
      </w:r>
      <w:r w:rsidRPr="006F2779">
        <w:rPr>
          <w:rFonts w:ascii="Cambria" w:eastAsia="Cambria" w:hAnsi="Cambria" w:cs="Times New Roman"/>
          <w:sz w:val="24"/>
          <w:szCs w:val="24"/>
          <w:vertAlign w:val="subscript"/>
        </w:rPr>
        <w:t>5</w:t>
      </w:r>
      <w:r w:rsidRPr="006F2779">
        <w:rPr>
          <w:rFonts w:ascii="Cambria" w:eastAsia="Cambria" w:hAnsi="Cambria" w:cs="Times New Roman"/>
          <w:sz w:val="24"/>
          <w:szCs w:val="24"/>
          <w:vertAlign w:val="superscript"/>
        </w:rPr>
        <w:t>-</w:t>
      </w:r>
      <w:r w:rsidRPr="006F2779">
        <w:rPr>
          <w:rFonts w:ascii="Cambria" w:eastAsia="Cambria" w:hAnsi="Cambria" w:cs="Times New Roman"/>
          <w:sz w:val="24"/>
          <w:szCs w:val="24"/>
        </w:rPr>
        <w:t xml:space="preserve"> were carried out; complex degenerate states structure was revealed. Jahn-Teller distortions were analyzed. Results predict stable structure of this compound. According to existing literature, N</w:t>
      </w:r>
      <w:r w:rsidRPr="006F2779">
        <w:rPr>
          <w:rFonts w:ascii="Cambria" w:eastAsia="Cambria" w:hAnsi="Cambria" w:cs="Times New Roman"/>
          <w:sz w:val="24"/>
          <w:szCs w:val="24"/>
          <w:vertAlign w:val="subscript"/>
        </w:rPr>
        <w:t>5</w:t>
      </w:r>
      <w:r w:rsidRPr="006F2779">
        <w:rPr>
          <w:rFonts w:ascii="Cambria" w:eastAsia="Cambria" w:hAnsi="Cambria" w:cs="Times New Roman"/>
          <w:sz w:val="24"/>
          <w:szCs w:val="24"/>
          <w:vertAlign w:val="superscript"/>
        </w:rPr>
        <w:t>*</w:t>
      </w:r>
      <w:r w:rsidRPr="006F2779">
        <w:rPr>
          <w:rFonts w:ascii="Cambria" w:eastAsia="Cambria" w:hAnsi="Cambria" w:cs="Times New Roman"/>
          <w:sz w:val="24"/>
          <w:szCs w:val="24"/>
        </w:rPr>
        <w:t>, product of ionization of cyclopentazole anion, is not a local minimum on PES and simultaneously decomposes to N</w:t>
      </w:r>
      <w:r w:rsidRPr="006F2779">
        <w:rPr>
          <w:rFonts w:ascii="Cambria" w:eastAsia="Cambria" w:hAnsi="Cambria" w:cs="Times New Roman"/>
          <w:sz w:val="24"/>
          <w:szCs w:val="24"/>
          <w:vertAlign w:val="subscript"/>
        </w:rPr>
        <w:t>2</w:t>
      </w:r>
      <w:r w:rsidRPr="006F2779">
        <w:rPr>
          <w:rFonts w:ascii="Cambria" w:eastAsia="Cambria" w:hAnsi="Cambria" w:cs="Times New Roman"/>
          <w:sz w:val="24"/>
          <w:szCs w:val="24"/>
        </w:rPr>
        <w:t xml:space="preserve"> and N</w:t>
      </w:r>
      <w:r w:rsidRPr="006F2779">
        <w:rPr>
          <w:rFonts w:ascii="Cambria" w:eastAsia="Cambria" w:hAnsi="Cambria" w:cs="Times New Roman"/>
          <w:sz w:val="24"/>
          <w:szCs w:val="24"/>
          <w:vertAlign w:val="subscript"/>
        </w:rPr>
        <w:t>3</w:t>
      </w:r>
      <w:r w:rsidRPr="006F2779">
        <w:rPr>
          <w:rFonts w:ascii="Cambria" w:eastAsia="Cambria" w:hAnsi="Cambria" w:cs="Times New Roman"/>
          <w:sz w:val="24"/>
          <w:szCs w:val="24"/>
          <w:vertAlign w:val="superscript"/>
        </w:rPr>
        <w:t>*</w:t>
      </w:r>
      <w:r w:rsidRPr="006F2779">
        <w:rPr>
          <w:rFonts w:ascii="Cambria" w:eastAsia="Cambria" w:hAnsi="Cambria" w:cs="Times New Roman"/>
          <w:sz w:val="24"/>
          <w:szCs w:val="24"/>
        </w:rPr>
        <w:t>. Thus, source of instability was sought in ionization of N</w:t>
      </w:r>
      <w:r w:rsidRPr="006F2779">
        <w:rPr>
          <w:rFonts w:ascii="Cambria" w:eastAsia="Cambria" w:hAnsi="Cambria" w:cs="Times New Roman"/>
          <w:sz w:val="24"/>
          <w:szCs w:val="24"/>
          <w:vertAlign w:val="subscript"/>
        </w:rPr>
        <w:t>5</w:t>
      </w:r>
      <w:r w:rsidRPr="006F2779">
        <w:rPr>
          <w:rFonts w:ascii="Cambria" w:eastAsia="Cambria" w:hAnsi="Cambria" w:cs="Times New Roman"/>
          <w:sz w:val="24"/>
          <w:szCs w:val="24"/>
          <w:vertAlign w:val="superscript"/>
        </w:rPr>
        <w:t>-</w:t>
      </w:r>
      <w:r w:rsidRPr="006F2779">
        <w:rPr>
          <w:rFonts w:ascii="Cambria" w:eastAsia="Cambria" w:hAnsi="Cambria" w:cs="Times New Roman"/>
          <w:sz w:val="24"/>
          <w:szCs w:val="24"/>
        </w:rPr>
        <w:t>. Gas phase electronic rate transition was predicted and some results on condensed phase calculations will be presented.</w:t>
      </w:r>
    </w:p>
    <w:p w14:paraId="1256131E" w14:textId="77777777" w:rsidR="00DB6ABA" w:rsidRPr="006F2779" w:rsidRDefault="00DB6ABA" w:rsidP="00DB6ABA">
      <w:pPr>
        <w:autoSpaceDE w:val="0"/>
        <w:autoSpaceDN w:val="0"/>
        <w:adjustRightInd w:val="0"/>
        <w:spacing w:after="0" w:line="240" w:lineRule="auto"/>
        <w:jc w:val="both"/>
        <w:rPr>
          <w:rFonts w:ascii="Cambria" w:eastAsia="Cambria" w:hAnsi="Cambria" w:cs="Times New Roman"/>
          <w:sz w:val="24"/>
          <w:szCs w:val="24"/>
        </w:rPr>
      </w:pPr>
    </w:p>
    <w:p w14:paraId="0B28146F" w14:textId="77777777" w:rsidR="00DB6ABA" w:rsidRPr="006F2779" w:rsidRDefault="00DB6ABA" w:rsidP="00DB6ABA">
      <w:pPr>
        <w:spacing w:after="0" w:line="240" w:lineRule="auto"/>
        <w:jc w:val="both"/>
        <w:rPr>
          <w:rFonts w:ascii="Cambria" w:eastAsia="Times New Roman" w:hAnsi="Cambria" w:cs="Times New Roman"/>
          <w:sz w:val="20"/>
          <w:szCs w:val="24"/>
          <w:lang w:bidi="x-none"/>
        </w:rPr>
      </w:pPr>
      <w:r w:rsidRPr="006F2779">
        <w:rPr>
          <w:rFonts w:ascii="Cambria" w:eastAsia="ヒラギノ角ゴ Pro W3" w:hAnsi="Cambria" w:cs="Times New Roman"/>
          <w:sz w:val="24"/>
          <w:szCs w:val="24"/>
        </w:rPr>
        <w:t>Polynitrogen species attract attention as potential high energy density materials that release large amounts of energy when decomposing to N</w:t>
      </w:r>
      <w:r w:rsidRPr="006F2779">
        <w:rPr>
          <w:rFonts w:ascii="Cambria" w:eastAsia="ヒラギノ角ゴ Pro W3" w:hAnsi="Cambria" w:cs="Times New Roman"/>
          <w:sz w:val="24"/>
          <w:szCs w:val="24"/>
          <w:vertAlign w:val="subscript"/>
        </w:rPr>
        <w:t>2</w:t>
      </w:r>
      <w:r w:rsidRPr="006F2779">
        <w:rPr>
          <w:rFonts w:ascii="Cambria" w:eastAsia="ヒラギノ角ゴ Pro W3" w:hAnsi="Cambria" w:cs="Times New Roman"/>
          <w:sz w:val="24"/>
          <w:szCs w:val="24"/>
        </w:rPr>
        <w:t>. They are also interesting from a fundamental point of view.  N</w:t>
      </w:r>
      <w:r w:rsidRPr="006F2779">
        <w:rPr>
          <w:rFonts w:ascii="Cambria" w:eastAsia="ヒラギノ角ゴ Pro W3" w:hAnsi="Cambria" w:cs="Times New Roman"/>
          <w:sz w:val="24"/>
          <w:szCs w:val="24"/>
          <w:vertAlign w:val="subscript"/>
        </w:rPr>
        <w:t>5</w:t>
      </w:r>
      <w:r w:rsidRPr="006F2779">
        <w:rPr>
          <w:rFonts w:ascii="Cambria" w:eastAsia="ヒラギノ角ゴ Pro W3" w:hAnsi="Cambria" w:cs="Times New Roman"/>
          <w:sz w:val="24"/>
          <w:szCs w:val="24"/>
          <w:vertAlign w:val="superscript"/>
        </w:rPr>
        <w:t>-</w:t>
      </w:r>
      <w:r w:rsidRPr="006F2779">
        <w:rPr>
          <w:rFonts w:ascii="Cambria" w:eastAsia="ヒラギノ角ゴ Pro W3" w:hAnsi="Cambria" w:cs="Times New Roman"/>
          <w:sz w:val="24"/>
          <w:szCs w:val="24"/>
        </w:rPr>
        <w:t xml:space="preserve">  has been observed in 2002, however, attempts to prepare cyclo-N</w:t>
      </w:r>
      <w:r w:rsidRPr="006F2779">
        <w:rPr>
          <w:rFonts w:ascii="Cambria" w:eastAsia="ヒラギノ角ゴ Pro W3" w:hAnsi="Cambria" w:cs="Times New Roman"/>
          <w:sz w:val="24"/>
          <w:szCs w:val="24"/>
          <w:vertAlign w:val="subscript"/>
        </w:rPr>
        <w:t>5</w:t>
      </w:r>
      <w:r w:rsidRPr="006F2779">
        <w:rPr>
          <w:rFonts w:ascii="Cambria" w:eastAsia="ヒラギノ角ゴ Pro W3" w:hAnsi="Cambria" w:cs="Times New Roman"/>
          <w:sz w:val="24"/>
          <w:szCs w:val="24"/>
          <w:vertAlign w:val="superscript"/>
        </w:rPr>
        <w:t>-</w:t>
      </w:r>
      <w:r w:rsidRPr="006F2779">
        <w:rPr>
          <w:rFonts w:ascii="Cambria" w:eastAsia="ヒラギノ角ゴ Pro W3" w:hAnsi="Cambria" w:cs="Times New Roman"/>
          <w:sz w:val="24"/>
          <w:szCs w:val="24"/>
        </w:rPr>
        <w:t xml:space="preserve"> in macroscopic quantities were not successful. We investigate electronic structure of N</w:t>
      </w:r>
      <w:r w:rsidRPr="006F2779">
        <w:rPr>
          <w:rFonts w:ascii="Cambria" w:eastAsia="ヒラギノ角ゴ Pro W3" w:hAnsi="Cambria" w:cs="Times New Roman"/>
          <w:sz w:val="24"/>
          <w:szCs w:val="24"/>
          <w:vertAlign w:val="subscript"/>
        </w:rPr>
        <w:t>5</w:t>
      </w:r>
      <w:r w:rsidRPr="006F2779">
        <w:rPr>
          <w:rFonts w:ascii="Cambria" w:eastAsia="ヒラギノ角ゴ Pro W3" w:hAnsi="Cambria" w:cs="Times New Roman"/>
          <w:sz w:val="24"/>
          <w:szCs w:val="24"/>
          <w:vertAlign w:val="superscript"/>
        </w:rPr>
        <w:t>-</w:t>
      </w:r>
      <w:r w:rsidRPr="006F2779">
        <w:rPr>
          <w:rFonts w:ascii="Cambria" w:eastAsia="ヒラギノ角ゴ Pro W3" w:hAnsi="Cambria" w:cs="Times New Roman"/>
          <w:sz w:val="24"/>
          <w:szCs w:val="24"/>
        </w:rPr>
        <w:t xml:space="preserve"> to (i) understand its stability in solution and in bulk phase; (ii) predict its spectroscopic signatures for future experimental studies. Detailed characterization of electronically excited and ionized states will be presented. Jahn-Teller effects and a possible role of charge transfer on the stability of bulk species will be discussed.</w:t>
      </w:r>
    </w:p>
    <w:p w14:paraId="1BA49216" w14:textId="77777777" w:rsidR="00DB6ABA" w:rsidRPr="006F2779" w:rsidRDefault="00DB6ABA" w:rsidP="00DB6ABA">
      <w:pPr>
        <w:spacing w:after="0" w:line="240" w:lineRule="auto"/>
        <w:jc w:val="center"/>
        <w:rPr>
          <w:rFonts w:ascii="Cambria" w:eastAsia="Times New Roman" w:hAnsi="Cambria" w:cs="Times New Roman"/>
          <w:b/>
          <w:bCs/>
          <w:caps/>
          <w:sz w:val="24"/>
          <w:szCs w:val="24"/>
          <w:lang w:eastAsia="ru-RU"/>
        </w:rPr>
      </w:pPr>
    </w:p>
    <w:p w14:paraId="13850C78" w14:textId="77777777" w:rsidR="00DB6ABA" w:rsidRPr="006F2779" w:rsidRDefault="00DB6ABA" w:rsidP="00DB6ABA">
      <w:pPr>
        <w:spacing w:after="0" w:line="240" w:lineRule="auto"/>
        <w:jc w:val="center"/>
        <w:rPr>
          <w:rFonts w:ascii="Cambria" w:eastAsia="Times New Roman" w:hAnsi="Cambria" w:cs="Times New Roman"/>
          <w:b/>
          <w:bCs/>
          <w:caps/>
          <w:sz w:val="24"/>
          <w:szCs w:val="24"/>
          <w:lang w:eastAsia="ru-RU"/>
        </w:rPr>
      </w:pPr>
    </w:p>
    <w:p w14:paraId="723C0D17"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04CF1FB9"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1900B322"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4AE4D84C"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484AB73F"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7564CB58"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36D9D88B"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5E5523C9"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034AC751"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p>
    <w:p w14:paraId="66CD141D" w14:textId="77777777" w:rsidR="00DB6ABA" w:rsidRPr="00DB6ABA" w:rsidRDefault="00DB6ABA" w:rsidP="00DB6ABA">
      <w:pPr>
        <w:spacing w:after="0" w:line="240" w:lineRule="auto"/>
        <w:rPr>
          <w:rFonts w:ascii="Cambria" w:eastAsia="Times New Roman" w:hAnsi="Cambria" w:cs="Times New Roman"/>
          <w:b/>
          <w:bCs/>
          <w:caps/>
          <w:sz w:val="24"/>
          <w:szCs w:val="24"/>
          <w:lang w:eastAsia="ru-RU"/>
        </w:rPr>
      </w:pPr>
      <w:r w:rsidRPr="00DB6ABA">
        <w:rPr>
          <w:rFonts w:ascii="Cambria" w:eastAsia="Cambria" w:hAnsi="Cambria" w:cs="Times New Roman"/>
          <w:sz w:val="24"/>
          <w:szCs w:val="24"/>
        </w:rPr>
        <w:br w:type="page"/>
      </w:r>
    </w:p>
    <w:p w14:paraId="1F1567DD" w14:textId="77777777" w:rsidR="005E3303" w:rsidRDefault="005E3303" w:rsidP="00DB6ABA">
      <w:pPr>
        <w:spacing w:after="0" w:line="240" w:lineRule="auto"/>
        <w:jc w:val="center"/>
        <w:rPr>
          <w:rFonts w:ascii="Cambria" w:eastAsia="Times New Roman" w:hAnsi="Cambria" w:cs="Times New Roman"/>
          <w:b/>
          <w:bCs/>
          <w:caps/>
          <w:sz w:val="24"/>
          <w:szCs w:val="24"/>
          <w:lang w:eastAsia="ru-RU"/>
        </w:rPr>
      </w:pPr>
    </w:p>
    <w:p w14:paraId="64898463" w14:textId="77777777" w:rsidR="00DB6ABA" w:rsidRPr="00DB6ABA" w:rsidRDefault="00DB6ABA" w:rsidP="00DB6ABA">
      <w:pPr>
        <w:spacing w:after="0" w:line="240" w:lineRule="auto"/>
        <w:jc w:val="center"/>
        <w:rPr>
          <w:rFonts w:ascii="Cambria" w:eastAsia="Times New Roman" w:hAnsi="Cambria" w:cs="Times New Roman"/>
          <w:b/>
          <w:bCs/>
          <w:caps/>
          <w:sz w:val="24"/>
          <w:szCs w:val="24"/>
          <w:lang w:eastAsia="ru-RU"/>
        </w:rPr>
      </w:pPr>
      <w:r w:rsidRPr="00DB6ABA">
        <w:rPr>
          <w:rFonts w:ascii="Cambria" w:eastAsia="Times New Roman" w:hAnsi="Cambria" w:cs="Times New Roman"/>
          <w:b/>
          <w:bCs/>
          <w:caps/>
          <w:sz w:val="24"/>
          <w:szCs w:val="24"/>
          <w:lang w:eastAsia="ru-RU"/>
        </w:rPr>
        <w:t>QTL analysis in Arabidopsis thaliana identifies OLI2 as a major regulator of Telomere length and cell proliferation</w:t>
      </w:r>
    </w:p>
    <w:p w14:paraId="0AA8B15F" w14:textId="77777777" w:rsidR="00DB6ABA" w:rsidRPr="00DB6ABA" w:rsidRDefault="00DB6ABA" w:rsidP="00DB6ABA">
      <w:pPr>
        <w:spacing w:after="0" w:line="240" w:lineRule="auto"/>
        <w:jc w:val="center"/>
        <w:rPr>
          <w:rFonts w:ascii="Cambria" w:eastAsia="Cambria" w:hAnsi="Cambria" w:cs="Times New Roman"/>
          <w:sz w:val="24"/>
          <w:szCs w:val="24"/>
        </w:rPr>
      </w:pPr>
    </w:p>
    <w:p w14:paraId="04A9301B" w14:textId="77777777" w:rsidR="00DB6ABA" w:rsidRPr="00DB6ABA" w:rsidRDefault="00DB6ABA" w:rsidP="00DB6ABA">
      <w:pPr>
        <w:spacing w:after="0" w:line="240" w:lineRule="auto"/>
        <w:jc w:val="center"/>
        <w:rPr>
          <w:rFonts w:ascii="Cambria" w:eastAsia="Times New Roman" w:hAnsi="Cambria" w:cs="Times New Roman"/>
          <w:sz w:val="24"/>
          <w:szCs w:val="24"/>
          <w:lang w:eastAsia="ru-RU"/>
        </w:rPr>
      </w:pPr>
      <w:r w:rsidRPr="00DB6ABA">
        <w:rPr>
          <w:rFonts w:ascii="Cambria" w:eastAsia="Times New Roman" w:hAnsi="Cambria" w:cs="Times New Roman"/>
          <w:sz w:val="24"/>
          <w:szCs w:val="24"/>
          <w:lang w:eastAsia="ru-RU"/>
        </w:rPr>
        <w:t>Liliia R. Nigmatullina</w:t>
      </w:r>
      <w:r w:rsidRPr="00DB6ABA">
        <w:rPr>
          <w:rFonts w:ascii="Cambria" w:eastAsia="Times New Roman" w:hAnsi="Cambria" w:cs="Times New Roman"/>
          <w:sz w:val="24"/>
          <w:szCs w:val="24"/>
          <w:vertAlign w:val="superscript"/>
          <w:lang w:eastAsia="ru-RU"/>
        </w:rPr>
        <w:t>1</w:t>
      </w:r>
      <w:r w:rsidRPr="00DB6ABA">
        <w:rPr>
          <w:rFonts w:ascii="Cambria" w:eastAsia="Times New Roman" w:hAnsi="Cambria" w:cs="Times New Roman"/>
          <w:sz w:val="24"/>
          <w:szCs w:val="24"/>
          <w:lang w:eastAsia="ru-RU"/>
        </w:rPr>
        <w:t>, Inna B. Chastukhina</w:t>
      </w:r>
      <w:r w:rsidRPr="00DB6ABA">
        <w:rPr>
          <w:rFonts w:ascii="Cambria" w:eastAsia="Times New Roman" w:hAnsi="Cambria" w:cs="Times New Roman"/>
          <w:sz w:val="24"/>
          <w:szCs w:val="24"/>
          <w:vertAlign w:val="superscript"/>
          <w:lang w:eastAsia="ru-RU"/>
        </w:rPr>
        <w:t>1</w:t>
      </w:r>
      <w:r w:rsidRPr="00DB6ABA">
        <w:rPr>
          <w:rFonts w:ascii="Cambria" w:eastAsia="Times New Roman" w:hAnsi="Cambria" w:cs="Times New Roman"/>
          <w:sz w:val="24"/>
          <w:szCs w:val="24"/>
          <w:lang w:eastAsia="ru-RU"/>
        </w:rPr>
        <w:t>, John T. Lovell</w:t>
      </w:r>
      <w:r w:rsidRPr="00DB6ABA">
        <w:rPr>
          <w:rFonts w:ascii="Cambria" w:eastAsia="Times New Roman" w:hAnsi="Cambria" w:cs="Times New Roman"/>
          <w:sz w:val="24"/>
          <w:szCs w:val="24"/>
          <w:vertAlign w:val="superscript"/>
          <w:lang w:eastAsia="ru-RU"/>
        </w:rPr>
        <w:t>2</w:t>
      </w:r>
      <w:r w:rsidRPr="00DB6ABA">
        <w:rPr>
          <w:rFonts w:ascii="Cambria" w:eastAsia="Times New Roman" w:hAnsi="Cambria" w:cs="Times New Roman"/>
          <w:sz w:val="24"/>
          <w:szCs w:val="24"/>
          <w:lang w:eastAsia="ru-RU"/>
        </w:rPr>
        <w:t>, Callie Kobayashi</w:t>
      </w:r>
      <w:r w:rsidRPr="00DB6ABA">
        <w:rPr>
          <w:rFonts w:ascii="Cambria" w:eastAsia="Times New Roman" w:hAnsi="Cambria" w:cs="Times New Roman"/>
          <w:sz w:val="24"/>
          <w:szCs w:val="24"/>
          <w:vertAlign w:val="superscript"/>
          <w:lang w:eastAsia="ru-RU"/>
        </w:rPr>
        <w:t>3</w:t>
      </w:r>
      <w:r w:rsidRPr="00DB6ABA">
        <w:rPr>
          <w:rFonts w:ascii="Cambria" w:eastAsia="Times New Roman" w:hAnsi="Cambria" w:cs="Times New Roman"/>
          <w:sz w:val="24"/>
          <w:szCs w:val="24"/>
          <w:lang w:eastAsia="ru-RU"/>
        </w:rPr>
        <w:t>, Liia R. Valeeva</w:t>
      </w:r>
      <w:r w:rsidRPr="00DB6ABA">
        <w:rPr>
          <w:rFonts w:ascii="Cambria" w:eastAsia="Times New Roman" w:hAnsi="Cambria" w:cs="Times New Roman"/>
          <w:sz w:val="24"/>
          <w:szCs w:val="24"/>
          <w:vertAlign w:val="superscript"/>
          <w:lang w:eastAsia="ru-RU"/>
        </w:rPr>
        <w:t>1</w:t>
      </w:r>
      <w:r w:rsidRPr="00DB6ABA">
        <w:rPr>
          <w:rFonts w:ascii="Cambria" w:eastAsia="Times New Roman" w:hAnsi="Cambria" w:cs="Times New Roman"/>
          <w:sz w:val="24"/>
          <w:szCs w:val="24"/>
          <w:lang w:eastAsia="ru-RU"/>
        </w:rPr>
        <w:t>, Chuluuntsetseg Nyamsuren</w:t>
      </w:r>
      <w:r w:rsidRPr="00DB6ABA">
        <w:rPr>
          <w:rFonts w:ascii="Cambria" w:eastAsia="Times New Roman" w:hAnsi="Cambria" w:cs="Times New Roman"/>
          <w:sz w:val="24"/>
          <w:szCs w:val="24"/>
          <w:vertAlign w:val="superscript"/>
          <w:lang w:eastAsia="ru-RU"/>
        </w:rPr>
        <w:t>1</w:t>
      </w:r>
      <w:r w:rsidRPr="00DB6ABA">
        <w:rPr>
          <w:rFonts w:ascii="Cambria" w:eastAsia="Times New Roman" w:hAnsi="Cambria" w:cs="Times New Roman"/>
          <w:sz w:val="24"/>
          <w:szCs w:val="24"/>
          <w:lang w:eastAsia="ru-RU"/>
        </w:rPr>
        <w:t>, Dorothy E. Shippen</w:t>
      </w:r>
      <w:proofErr w:type="gramStart"/>
      <w:r w:rsidRPr="00DB6ABA">
        <w:rPr>
          <w:rFonts w:ascii="Cambria" w:eastAsia="Times New Roman" w:hAnsi="Cambria" w:cs="Times New Roman"/>
          <w:sz w:val="24"/>
          <w:szCs w:val="24"/>
          <w:vertAlign w:val="superscript"/>
          <w:lang w:eastAsia="ru-RU"/>
        </w:rPr>
        <w:t>3,</w:t>
      </w:r>
      <w:r w:rsidRPr="00DB6ABA">
        <w:rPr>
          <w:rFonts w:ascii="Cambria" w:eastAsia="Times New Roman" w:hAnsi="Cambria" w:cs="Times New Roman"/>
          <w:sz w:val="24"/>
          <w:szCs w:val="24"/>
          <w:lang w:eastAsia="ru-RU"/>
        </w:rPr>
        <w:t>*</w:t>
      </w:r>
      <w:proofErr w:type="gramEnd"/>
      <w:r w:rsidRPr="00DB6ABA">
        <w:rPr>
          <w:rFonts w:ascii="Cambria" w:eastAsia="Times New Roman" w:hAnsi="Cambria" w:cs="Times New Roman"/>
          <w:sz w:val="24"/>
          <w:szCs w:val="24"/>
          <w:lang w:eastAsia="ru-RU"/>
        </w:rPr>
        <w:t>, Thomas E. Juenger</w:t>
      </w:r>
      <w:r w:rsidRPr="00DB6ABA">
        <w:rPr>
          <w:rFonts w:ascii="Cambria" w:eastAsia="Times New Roman" w:hAnsi="Cambria" w:cs="Times New Roman"/>
          <w:sz w:val="24"/>
          <w:szCs w:val="24"/>
          <w:vertAlign w:val="superscript"/>
          <w:lang w:eastAsia="ru-RU"/>
        </w:rPr>
        <w:t>2,</w:t>
      </w:r>
      <w:r w:rsidRPr="00DB6ABA">
        <w:rPr>
          <w:rFonts w:ascii="Cambria" w:eastAsia="Times New Roman" w:hAnsi="Cambria" w:cs="Times New Roman"/>
          <w:sz w:val="24"/>
          <w:szCs w:val="24"/>
          <w:lang w:eastAsia="ru-RU"/>
        </w:rPr>
        <w:t xml:space="preserve">* and </w:t>
      </w:r>
      <w:r w:rsidRPr="00DB6ABA">
        <w:rPr>
          <w:rFonts w:ascii="Cambria" w:eastAsia="Times New Roman" w:hAnsi="Cambria" w:cs="Times New Roman"/>
          <w:b/>
          <w:sz w:val="24"/>
          <w:szCs w:val="24"/>
          <w:lang w:eastAsia="ru-RU"/>
        </w:rPr>
        <w:t>Eugene V. Shakirov</w:t>
      </w:r>
      <w:r w:rsidRPr="00DB6ABA">
        <w:rPr>
          <w:rFonts w:ascii="Cambria" w:eastAsia="Times New Roman" w:hAnsi="Cambria" w:cs="Times New Roman"/>
          <w:b/>
          <w:sz w:val="24"/>
          <w:szCs w:val="24"/>
          <w:vertAlign w:val="superscript"/>
          <w:lang w:eastAsia="ru-RU"/>
        </w:rPr>
        <w:t>1</w:t>
      </w:r>
      <w:r w:rsidRPr="00DB6ABA">
        <w:rPr>
          <w:rFonts w:ascii="Cambria" w:eastAsia="Times New Roman" w:hAnsi="Cambria" w:cs="Times New Roman"/>
          <w:sz w:val="24"/>
          <w:szCs w:val="24"/>
          <w:vertAlign w:val="superscript"/>
          <w:lang w:eastAsia="ru-RU"/>
        </w:rPr>
        <w:t>,2,</w:t>
      </w:r>
      <w:r w:rsidRPr="00DB6ABA">
        <w:rPr>
          <w:rFonts w:ascii="Cambria" w:eastAsia="Times New Roman" w:hAnsi="Cambria" w:cs="Times New Roman"/>
          <w:sz w:val="24"/>
          <w:szCs w:val="24"/>
          <w:lang w:eastAsia="ru-RU"/>
        </w:rPr>
        <w:t>*</w:t>
      </w:r>
    </w:p>
    <w:p w14:paraId="69A71DD3" w14:textId="77777777" w:rsidR="00DB6ABA" w:rsidRPr="00DB6ABA" w:rsidRDefault="00DB6ABA" w:rsidP="00DB6ABA">
      <w:pPr>
        <w:spacing w:after="0" w:line="240" w:lineRule="auto"/>
        <w:jc w:val="both"/>
        <w:rPr>
          <w:rFonts w:ascii="Cambria" w:eastAsia="Times New Roman" w:hAnsi="Cambria" w:cs="Times New Roman"/>
          <w:sz w:val="24"/>
          <w:szCs w:val="24"/>
          <w:lang w:eastAsia="ru-RU"/>
        </w:rPr>
      </w:pPr>
    </w:p>
    <w:p w14:paraId="4B301353" w14:textId="77777777" w:rsidR="00DB6ABA" w:rsidRPr="00DB6ABA" w:rsidRDefault="00DB6ABA" w:rsidP="00DB6ABA">
      <w:pPr>
        <w:spacing w:after="0" w:line="240" w:lineRule="auto"/>
        <w:jc w:val="both"/>
        <w:rPr>
          <w:rFonts w:ascii="Cambria" w:eastAsia="Times New Roman" w:hAnsi="Cambria" w:cs="Times New Roman"/>
          <w:sz w:val="24"/>
          <w:szCs w:val="24"/>
          <w:lang w:eastAsia="ru-RU"/>
        </w:rPr>
      </w:pPr>
      <w:r w:rsidRPr="00DB6ABA">
        <w:rPr>
          <w:rFonts w:ascii="Cambria" w:eastAsia="Times New Roman" w:hAnsi="Cambria" w:cs="Times New Roman"/>
          <w:sz w:val="24"/>
          <w:szCs w:val="24"/>
          <w:vertAlign w:val="superscript"/>
          <w:lang w:eastAsia="ru-RU"/>
        </w:rPr>
        <w:t>1</w:t>
      </w:r>
      <w:r w:rsidRPr="00DB6ABA">
        <w:rPr>
          <w:rFonts w:ascii="Cambria" w:eastAsia="Times New Roman" w:hAnsi="Cambria" w:cs="Times New Roman"/>
          <w:sz w:val="24"/>
          <w:szCs w:val="24"/>
          <w:lang w:eastAsia="ru-RU"/>
        </w:rPr>
        <w:t xml:space="preserve">Institute of Fundamental Medicine and Biology, Kazan (Volga Region) Federal University, Kazan, Republic of Tatarstan, 420008, Russia; </w:t>
      </w:r>
      <w:r w:rsidRPr="00DB6ABA">
        <w:rPr>
          <w:rFonts w:ascii="Cambria" w:eastAsia="Times New Roman" w:hAnsi="Cambria" w:cs="Times New Roman"/>
          <w:sz w:val="24"/>
          <w:szCs w:val="24"/>
          <w:vertAlign w:val="superscript"/>
          <w:lang w:eastAsia="ru-RU"/>
        </w:rPr>
        <w:t>2</w:t>
      </w:r>
      <w:r w:rsidRPr="00DB6ABA">
        <w:rPr>
          <w:rFonts w:ascii="Cambria" w:eastAsia="Times New Roman" w:hAnsi="Cambria" w:cs="Times New Roman"/>
          <w:sz w:val="24"/>
          <w:szCs w:val="24"/>
          <w:lang w:eastAsia="ru-RU"/>
        </w:rPr>
        <w:t xml:space="preserve">Department of Integrative Biology, University of Texas at Austin, Texas 78712, USA; </w:t>
      </w:r>
      <w:r w:rsidRPr="00DB6ABA">
        <w:rPr>
          <w:rFonts w:ascii="Cambria" w:eastAsia="Times New Roman" w:hAnsi="Cambria" w:cs="Times New Roman"/>
          <w:sz w:val="24"/>
          <w:szCs w:val="24"/>
          <w:vertAlign w:val="superscript"/>
          <w:lang w:eastAsia="ru-RU"/>
        </w:rPr>
        <w:t>3</w:t>
      </w:r>
      <w:r w:rsidRPr="00DB6ABA">
        <w:rPr>
          <w:rFonts w:ascii="Cambria" w:eastAsia="Times New Roman" w:hAnsi="Cambria" w:cs="Times New Roman"/>
          <w:sz w:val="24"/>
          <w:szCs w:val="24"/>
          <w:lang w:eastAsia="ru-RU"/>
        </w:rPr>
        <w:t>Department of Biochemistry and Biophysics, Texas A&amp;M University, 2128 TAMU, College Station, Texas 77843-2128; *Corresponding authors</w:t>
      </w:r>
    </w:p>
    <w:p w14:paraId="0E6231AB" w14:textId="77777777" w:rsidR="00DB6ABA" w:rsidRPr="00DB6ABA" w:rsidRDefault="00DB6ABA" w:rsidP="00DB6ABA">
      <w:pPr>
        <w:spacing w:after="0" w:line="240" w:lineRule="auto"/>
        <w:jc w:val="both"/>
        <w:rPr>
          <w:rFonts w:ascii="Cambria" w:eastAsia="Cambria" w:hAnsi="Cambria" w:cs="Times New Roman"/>
          <w:sz w:val="24"/>
          <w:szCs w:val="24"/>
        </w:rPr>
      </w:pPr>
    </w:p>
    <w:p w14:paraId="681830C7" w14:textId="77777777" w:rsidR="00DB6ABA" w:rsidRPr="00DB6ABA" w:rsidRDefault="00DB6ABA" w:rsidP="00DB6ABA">
      <w:pPr>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 xml:space="preserve">While each eukaryotic species is characterized by a specific size range of telomere tracts, mean telomere length in many species shows considerable inter-individual variation. This telomere length variation is known to be under strong genetic control, but the factors establishing telomere length set point within natural populations are largely unknown. We took advantage of natural telomere length variation in the model plant </w:t>
      </w:r>
      <w:r w:rsidRPr="00DB6ABA">
        <w:rPr>
          <w:rFonts w:ascii="Cambria" w:eastAsia="Cambria" w:hAnsi="Cambria" w:cs="Times New Roman"/>
          <w:i/>
          <w:sz w:val="24"/>
          <w:szCs w:val="24"/>
        </w:rPr>
        <w:t>Arabidopsis thaliana</w:t>
      </w:r>
      <w:r w:rsidRPr="00DB6ABA">
        <w:rPr>
          <w:rFonts w:ascii="Cambria" w:eastAsia="Cambria" w:hAnsi="Cambria" w:cs="Times New Roman"/>
          <w:sz w:val="24"/>
          <w:szCs w:val="24"/>
        </w:rPr>
        <w:t xml:space="preserve"> to identify novel genes and genetic variants with large effects on telomere length set point. </w:t>
      </w:r>
    </w:p>
    <w:p w14:paraId="03144353" w14:textId="77777777" w:rsidR="00DB6ABA" w:rsidRPr="00DB6ABA" w:rsidRDefault="00DB6ABA" w:rsidP="00DB6ABA">
      <w:pPr>
        <w:spacing w:after="0" w:line="240" w:lineRule="auto"/>
        <w:jc w:val="both"/>
        <w:rPr>
          <w:rFonts w:ascii="Cambria" w:eastAsia="Cambria" w:hAnsi="Cambria" w:cs="Times New Roman"/>
          <w:sz w:val="24"/>
          <w:szCs w:val="24"/>
        </w:rPr>
      </w:pPr>
    </w:p>
    <w:p w14:paraId="3B677263" w14:textId="77777777" w:rsidR="00DB6ABA" w:rsidRPr="00DB6ABA" w:rsidRDefault="00DB6ABA" w:rsidP="00DB6ABA">
      <w:pPr>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 xml:space="preserve">Because of its superior biological and genomic resources and the availability of hundreds of genetically distinct natural populations and recombinant inbred lines, the model plant </w:t>
      </w:r>
      <w:r w:rsidRPr="00DB6ABA">
        <w:rPr>
          <w:rFonts w:ascii="Cambria" w:eastAsia="Cambria" w:hAnsi="Cambria" w:cs="Times New Roman"/>
          <w:i/>
          <w:iCs/>
          <w:sz w:val="24"/>
          <w:szCs w:val="24"/>
        </w:rPr>
        <w:t>Arabidopsis thaliana</w:t>
      </w:r>
      <w:r w:rsidRPr="00DB6ABA">
        <w:rPr>
          <w:rFonts w:ascii="Cambria" w:eastAsia="Cambria" w:hAnsi="Cambria" w:cs="Times New Roman"/>
          <w:sz w:val="24"/>
          <w:szCs w:val="24"/>
        </w:rPr>
        <w:t xml:space="preserve"> offers a unique opportunity for the analysis of natural telomere length variation in a model multicellular eukaryote. Using quantitative trail analysis (QTL) approach we identified OLI2 gene as a major regulator of telomere length in natural Arabidopsis populations. Expression of OLI2 homologues in humans and mice have previously been correlated with tumor progression, indicating that these genes can be considered prognostic markers of cancer. </w:t>
      </w:r>
    </w:p>
    <w:p w14:paraId="0A9C1264" w14:textId="77777777" w:rsidR="00DB6ABA" w:rsidRPr="00DB6ABA" w:rsidRDefault="00DB6ABA" w:rsidP="00DB6ABA">
      <w:pPr>
        <w:spacing w:after="0" w:line="240" w:lineRule="auto"/>
        <w:jc w:val="both"/>
        <w:rPr>
          <w:rFonts w:ascii="Cambria" w:eastAsia="Cambria" w:hAnsi="Cambria" w:cs="Times New Roman"/>
          <w:sz w:val="24"/>
          <w:szCs w:val="24"/>
        </w:rPr>
      </w:pPr>
    </w:p>
    <w:p w14:paraId="207A4951" w14:textId="77777777" w:rsidR="00DB6ABA" w:rsidRPr="00DB6ABA" w:rsidRDefault="00DB6ABA" w:rsidP="00DB6ABA">
      <w:pPr>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t>Our data indicate that identification of casual QTLs is a promising route to understanding genetic diversity controlling telomere length polymorphism, cell proliferation and tumor development.</w:t>
      </w:r>
    </w:p>
    <w:p w14:paraId="0E5B6ABE" w14:textId="77777777" w:rsidR="00DB6ABA" w:rsidRPr="00DB6ABA" w:rsidRDefault="00DB6ABA" w:rsidP="00DB6ABA">
      <w:pPr>
        <w:spacing w:after="0" w:line="240" w:lineRule="auto"/>
        <w:jc w:val="both"/>
        <w:rPr>
          <w:rFonts w:ascii="Cambria" w:eastAsia="Cambria" w:hAnsi="Cambria" w:cs="Times New Roman"/>
          <w:sz w:val="24"/>
          <w:szCs w:val="24"/>
        </w:rPr>
      </w:pPr>
    </w:p>
    <w:p w14:paraId="641AA4FB" w14:textId="77777777" w:rsidR="00DB6ABA" w:rsidRPr="00DB6ABA" w:rsidRDefault="00DB6ABA" w:rsidP="00DB6ABA">
      <w:pPr>
        <w:spacing w:after="0" w:line="240" w:lineRule="auto"/>
        <w:jc w:val="both"/>
        <w:rPr>
          <w:rFonts w:ascii="Cambria" w:eastAsia="Cambria" w:hAnsi="Cambria" w:cs="Times New Roman"/>
          <w:sz w:val="24"/>
          <w:szCs w:val="24"/>
        </w:rPr>
      </w:pPr>
      <w:r w:rsidRPr="00DB6ABA">
        <w:rPr>
          <w:rFonts w:ascii="Cambria" w:eastAsia="Cambria" w:hAnsi="Cambria" w:cs="Times New Roman"/>
          <w:sz w:val="24"/>
          <w:szCs w:val="24"/>
        </w:rPr>
        <w:br w:type="page"/>
      </w:r>
    </w:p>
    <w:p w14:paraId="6D382698" w14:textId="77777777" w:rsidR="00DB6ABA" w:rsidRPr="006F2779" w:rsidRDefault="00DB6ABA" w:rsidP="00DB6ABA">
      <w:pPr>
        <w:spacing w:after="0" w:line="240" w:lineRule="auto"/>
        <w:jc w:val="center"/>
        <w:rPr>
          <w:rFonts w:ascii="Cambria" w:eastAsia="Cambria" w:hAnsi="Cambria" w:cs="Times New Roman"/>
          <w:b/>
          <w:sz w:val="24"/>
          <w:szCs w:val="24"/>
        </w:rPr>
      </w:pPr>
      <w:r w:rsidRPr="006F2779">
        <w:rPr>
          <w:rFonts w:ascii="Cambria" w:eastAsia="Cambria" w:hAnsi="Cambria" w:cs="Times New Roman"/>
          <w:b/>
          <w:sz w:val="24"/>
          <w:szCs w:val="24"/>
        </w:rPr>
        <w:lastRenderedPageBreak/>
        <w:t>A BRIEF HISTORY OF TIME IN CHEMISTRY</w:t>
      </w:r>
    </w:p>
    <w:p w14:paraId="1E2D8743" w14:textId="77777777" w:rsidR="00DB6ABA" w:rsidRPr="006F2779" w:rsidRDefault="00DB6ABA" w:rsidP="00DB6ABA">
      <w:pPr>
        <w:spacing w:after="0" w:line="240" w:lineRule="auto"/>
        <w:jc w:val="center"/>
        <w:rPr>
          <w:rFonts w:ascii="Cambria" w:eastAsia="Cambria" w:hAnsi="Cambria" w:cs="Times New Roman"/>
          <w:b/>
          <w:sz w:val="24"/>
          <w:szCs w:val="24"/>
        </w:rPr>
      </w:pPr>
    </w:p>
    <w:p w14:paraId="53AADA7F" w14:textId="77777777" w:rsidR="00DB6ABA" w:rsidRPr="006F2779" w:rsidRDefault="00DB6ABA" w:rsidP="00DB6ABA">
      <w:pPr>
        <w:spacing w:after="0" w:line="240" w:lineRule="auto"/>
        <w:jc w:val="center"/>
        <w:rPr>
          <w:rFonts w:ascii="Cambria" w:eastAsia="Cambria" w:hAnsi="Cambria" w:cs="Times New Roman"/>
          <w:b/>
          <w:sz w:val="24"/>
          <w:szCs w:val="24"/>
        </w:rPr>
      </w:pPr>
      <w:r w:rsidRPr="006F2779">
        <w:rPr>
          <w:rFonts w:ascii="Cambria" w:eastAsia="Cambria" w:hAnsi="Cambria" w:cs="Times New Roman"/>
          <w:sz w:val="24"/>
          <w:szCs w:val="24"/>
        </w:rPr>
        <w:t>Prof.</w:t>
      </w:r>
      <w:r w:rsidRPr="006F2779">
        <w:rPr>
          <w:rFonts w:ascii="Cambria" w:eastAsia="Cambria" w:hAnsi="Cambria" w:cs="Times New Roman"/>
          <w:b/>
          <w:sz w:val="24"/>
          <w:szCs w:val="24"/>
        </w:rPr>
        <w:t xml:space="preserve"> Gregory S. Yablonsky</w:t>
      </w:r>
    </w:p>
    <w:p w14:paraId="5C8D2D13" w14:textId="77777777" w:rsidR="00DB6ABA" w:rsidRPr="006F2779" w:rsidRDefault="00DB6ABA" w:rsidP="00DB6ABA">
      <w:pPr>
        <w:spacing w:after="0" w:line="240" w:lineRule="auto"/>
        <w:jc w:val="center"/>
        <w:rPr>
          <w:rFonts w:ascii="Cambria" w:eastAsia="Cambria" w:hAnsi="Cambria" w:cs="Times New Roman"/>
          <w:b/>
          <w:sz w:val="24"/>
          <w:szCs w:val="24"/>
        </w:rPr>
      </w:pPr>
    </w:p>
    <w:p w14:paraId="2F07242B" w14:textId="77777777" w:rsidR="00DB6ABA" w:rsidRPr="006F2779" w:rsidRDefault="00DB6ABA" w:rsidP="00DB6ABA">
      <w:pPr>
        <w:spacing w:after="0" w:line="240" w:lineRule="auto"/>
        <w:jc w:val="both"/>
        <w:rPr>
          <w:rFonts w:ascii="Cambria" w:eastAsia="Cambria" w:hAnsi="Cambria" w:cs="Times New Roman"/>
          <w:sz w:val="24"/>
          <w:szCs w:val="24"/>
        </w:rPr>
      </w:pPr>
      <w:r w:rsidRPr="006F2779">
        <w:rPr>
          <w:rFonts w:ascii="Cambria" w:eastAsia="Cambria" w:hAnsi="Cambria" w:cs="Times New Roman"/>
          <w:sz w:val="24"/>
          <w:szCs w:val="24"/>
        </w:rPr>
        <w:t>Parks College of Engineering, Aviation and Technology, Department of Chemistry, Saint Louis University (St. Louis, USA)</w:t>
      </w:r>
    </w:p>
    <w:p w14:paraId="40035F89" w14:textId="77777777" w:rsidR="00DB6ABA" w:rsidRPr="006F2779" w:rsidRDefault="00DB6ABA" w:rsidP="00DB6ABA">
      <w:pPr>
        <w:spacing w:after="0" w:line="240" w:lineRule="auto"/>
        <w:jc w:val="both"/>
        <w:rPr>
          <w:rFonts w:ascii="Cambria" w:eastAsia="Cambria" w:hAnsi="Cambria" w:cs="Times New Roman"/>
          <w:b/>
          <w:sz w:val="24"/>
          <w:szCs w:val="24"/>
        </w:rPr>
      </w:pPr>
    </w:p>
    <w:p w14:paraId="5C74E369" w14:textId="77777777" w:rsidR="00DB6ABA" w:rsidRPr="006F2779" w:rsidRDefault="00DB6ABA" w:rsidP="00DB6ABA">
      <w:pPr>
        <w:spacing w:after="0" w:line="240" w:lineRule="auto"/>
        <w:jc w:val="both"/>
        <w:rPr>
          <w:rFonts w:ascii="Cambria" w:eastAsia="Cambria" w:hAnsi="Cambria" w:cs="Times New Roman"/>
          <w:b/>
          <w:sz w:val="24"/>
          <w:szCs w:val="24"/>
        </w:rPr>
      </w:pPr>
    </w:p>
    <w:p w14:paraId="0B45086B" w14:textId="77777777" w:rsidR="00DB6ABA" w:rsidRPr="006F2779" w:rsidRDefault="00DB6ABA" w:rsidP="00DB6ABA">
      <w:pPr>
        <w:spacing w:after="0" w:line="240" w:lineRule="auto"/>
        <w:jc w:val="both"/>
        <w:rPr>
          <w:rFonts w:ascii="Cambria" w:eastAsia="Cambria" w:hAnsi="Cambria" w:cs="Times New Roman"/>
          <w:sz w:val="24"/>
          <w:szCs w:val="24"/>
        </w:rPr>
      </w:pPr>
      <w:r w:rsidRPr="006F2779">
        <w:rPr>
          <w:rFonts w:ascii="Cambria" w:eastAsia="Cambria" w:hAnsi="Cambria" w:cs="Times New Roman"/>
          <w:sz w:val="24"/>
          <w:szCs w:val="24"/>
        </w:rPr>
        <w:t xml:space="preserve">An evolution of the concept of “chemical time” will be presented. Different milestones in introducing this concept into chemistry will be described, in particular a special role of the discovery of catalysis and development of chemical kinetics. Three meanings of “chemical time” will be explained: (1) “external time” of the chemical system, i.e. temporal scale of our observations; (2) “internal”, or “intrinsic” time; (3) “residence” time. It will be doing an attempt to distinguish time as a framework for demonstrating the chemical transformations and time as a manifestation of the chemical complexity.  State-of-the-art in studies of chemical temporal behavior will be shown using recent results on complex chemical dynamics (oscillatory and chaotic behavior) and “chemical calculus”. </w:t>
      </w:r>
    </w:p>
    <w:p w14:paraId="7260991B" w14:textId="77777777" w:rsidR="00DB6ABA" w:rsidRPr="006F2779" w:rsidRDefault="00DB6ABA" w:rsidP="00DB6ABA">
      <w:pPr>
        <w:spacing w:after="0" w:line="240" w:lineRule="auto"/>
        <w:jc w:val="both"/>
        <w:rPr>
          <w:rFonts w:ascii="Cambria" w:eastAsia="Cambria" w:hAnsi="Cambria" w:cs="Times New Roman"/>
          <w:sz w:val="24"/>
          <w:szCs w:val="24"/>
        </w:rPr>
      </w:pPr>
    </w:p>
    <w:p w14:paraId="7EDE8F66" w14:textId="77777777" w:rsidR="00DB6ABA" w:rsidRPr="006F2779" w:rsidRDefault="00DB6ABA" w:rsidP="00DB6ABA">
      <w:pPr>
        <w:spacing w:after="0" w:line="240" w:lineRule="auto"/>
        <w:jc w:val="both"/>
        <w:rPr>
          <w:rFonts w:ascii="Cambria" w:eastAsia="Cambria" w:hAnsi="Cambria" w:cs="Times New Roman"/>
          <w:sz w:val="24"/>
          <w:szCs w:val="24"/>
        </w:rPr>
      </w:pPr>
      <w:r w:rsidRPr="006F2779">
        <w:rPr>
          <w:rFonts w:ascii="Cambria" w:eastAsia="Cambria" w:hAnsi="Cambria" w:cs="Times New Roman"/>
          <w:sz w:val="24"/>
          <w:szCs w:val="24"/>
        </w:rPr>
        <w:t>A special attention will be paid to two approaches:</w:t>
      </w:r>
    </w:p>
    <w:p w14:paraId="3B304027" w14:textId="77777777" w:rsidR="00DB6ABA" w:rsidRPr="006F2779" w:rsidRDefault="00DB6ABA" w:rsidP="00DB6ABA">
      <w:pPr>
        <w:spacing w:after="0" w:line="240" w:lineRule="auto"/>
        <w:jc w:val="both"/>
        <w:rPr>
          <w:rFonts w:ascii="Cambria" w:eastAsia="Cambria" w:hAnsi="Cambria" w:cs="Times New Roman"/>
          <w:sz w:val="24"/>
          <w:szCs w:val="24"/>
        </w:rPr>
      </w:pPr>
    </w:p>
    <w:p w14:paraId="4519FB00" w14:textId="77777777" w:rsidR="00DB6ABA" w:rsidRPr="006F2779" w:rsidRDefault="00DB6ABA" w:rsidP="00DB6ABA">
      <w:pPr>
        <w:numPr>
          <w:ilvl w:val="0"/>
          <w:numId w:val="4"/>
        </w:numPr>
        <w:spacing w:after="200" w:line="276" w:lineRule="auto"/>
        <w:ind w:left="0" w:firstLine="0"/>
        <w:contextualSpacing/>
        <w:jc w:val="both"/>
        <w:rPr>
          <w:rFonts w:ascii="Cambria" w:eastAsia="Cambria" w:hAnsi="Cambria" w:cs="Times New Roman"/>
          <w:sz w:val="24"/>
          <w:szCs w:val="24"/>
        </w:rPr>
      </w:pPr>
      <w:r w:rsidRPr="006F2779">
        <w:rPr>
          <w:rFonts w:ascii="Cambria" w:eastAsia="Cambria" w:hAnsi="Cambria" w:cs="Times New Roman"/>
          <w:sz w:val="24"/>
          <w:szCs w:val="24"/>
        </w:rPr>
        <w:t>Temporal Analysis of Products (TAP) -approach in which the advanced millisecond pulse-response technique is used for studying the complex catalytic reactions [1-3]</w:t>
      </w:r>
    </w:p>
    <w:p w14:paraId="10BEF8E2" w14:textId="77777777" w:rsidR="00DB6ABA" w:rsidRPr="006F2779" w:rsidRDefault="00DB6ABA" w:rsidP="00DB6ABA">
      <w:pPr>
        <w:spacing w:after="200" w:line="276" w:lineRule="auto"/>
        <w:contextualSpacing/>
        <w:jc w:val="both"/>
        <w:rPr>
          <w:rFonts w:ascii="Cambria" w:eastAsia="Cambria" w:hAnsi="Cambria" w:cs="Times New Roman"/>
          <w:sz w:val="24"/>
          <w:szCs w:val="24"/>
        </w:rPr>
      </w:pPr>
    </w:p>
    <w:p w14:paraId="095EAD54" w14:textId="77777777" w:rsidR="00DB6ABA" w:rsidRPr="006F2779" w:rsidRDefault="00DB6ABA" w:rsidP="00DB6ABA">
      <w:pPr>
        <w:numPr>
          <w:ilvl w:val="0"/>
          <w:numId w:val="4"/>
        </w:numPr>
        <w:spacing w:after="200" w:line="276" w:lineRule="auto"/>
        <w:ind w:left="0" w:firstLine="0"/>
        <w:contextualSpacing/>
        <w:jc w:val="both"/>
        <w:rPr>
          <w:rFonts w:ascii="Cambria" w:eastAsia="Cambria" w:hAnsi="Cambria" w:cs="Times New Roman"/>
          <w:sz w:val="24"/>
          <w:szCs w:val="24"/>
        </w:rPr>
      </w:pPr>
      <w:r w:rsidRPr="006F2779">
        <w:rPr>
          <w:rFonts w:ascii="Cambria" w:eastAsia="Cambria" w:hAnsi="Cambria" w:cs="Times New Roman"/>
          <w:sz w:val="24"/>
          <w:szCs w:val="24"/>
        </w:rPr>
        <w:t>Joint Kinetics – approach which focuses on the analysis of special kinetic trends and invariants [4-6]</w:t>
      </w:r>
    </w:p>
    <w:p w14:paraId="102C1DF9" w14:textId="77777777" w:rsidR="00DB6ABA" w:rsidRPr="006F2779" w:rsidRDefault="00DB6ABA" w:rsidP="00DB6ABA">
      <w:pPr>
        <w:spacing w:after="0" w:line="240" w:lineRule="auto"/>
        <w:jc w:val="both"/>
        <w:rPr>
          <w:rFonts w:ascii="Cambria" w:eastAsia="Cambria" w:hAnsi="Cambria" w:cs="Times New Roman"/>
          <w:sz w:val="24"/>
          <w:szCs w:val="24"/>
        </w:rPr>
      </w:pPr>
      <w:r w:rsidRPr="006F2779">
        <w:rPr>
          <w:rFonts w:ascii="Cambria" w:eastAsia="Cambria" w:hAnsi="Cambria" w:cs="Times New Roman"/>
          <w:sz w:val="24"/>
          <w:szCs w:val="24"/>
        </w:rPr>
        <w:t>References</w:t>
      </w:r>
    </w:p>
    <w:p w14:paraId="0786A49D" w14:textId="77777777" w:rsidR="00DB6ABA" w:rsidRPr="006F2779" w:rsidRDefault="00DB6ABA" w:rsidP="00DB6ABA">
      <w:pPr>
        <w:numPr>
          <w:ilvl w:val="0"/>
          <w:numId w:val="5"/>
        </w:numPr>
        <w:spacing w:after="200" w:line="276" w:lineRule="auto"/>
        <w:contextualSpacing/>
        <w:jc w:val="both"/>
        <w:rPr>
          <w:rFonts w:ascii="Cambria" w:eastAsia="Cambria" w:hAnsi="Cambria" w:cs="Times New Roman"/>
          <w:sz w:val="24"/>
          <w:szCs w:val="24"/>
        </w:rPr>
      </w:pPr>
      <w:r w:rsidRPr="006F2779">
        <w:rPr>
          <w:rFonts w:ascii="Cambria" w:eastAsia="Cambria" w:hAnsi="Cambria" w:cs="Times New Roman"/>
          <w:sz w:val="24"/>
          <w:szCs w:val="24"/>
        </w:rPr>
        <w:t>G. B. Marin, G. Yablonsky “Kinetics of Chemical Reactions. Decoding Complexity”, Wiley-VCH (2011) 428 pp.</w:t>
      </w:r>
    </w:p>
    <w:p w14:paraId="5365D5A1" w14:textId="77777777" w:rsidR="00DB6ABA" w:rsidRPr="006F2779" w:rsidRDefault="00DB6ABA" w:rsidP="00DB6ABA">
      <w:pPr>
        <w:numPr>
          <w:ilvl w:val="0"/>
          <w:numId w:val="5"/>
        </w:numPr>
        <w:spacing w:after="200" w:line="276" w:lineRule="auto"/>
        <w:contextualSpacing/>
        <w:jc w:val="both"/>
        <w:rPr>
          <w:rFonts w:ascii="Cambria" w:eastAsia="Cambria" w:hAnsi="Cambria" w:cs="Times New Roman"/>
          <w:sz w:val="24"/>
          <w:szCs w:val="24"/>
        </w:rPr>
      </w:pPr>
      <w:r w:rsidRPr="006F2779">
        <w:rPr>
          <w:rFonts w:ascii="Cambria" w:eastAsia="Cambria" w:hAnsi="Cambria" w:cs="Times New Roman"/>
          <w:sz w:val="24"/>
          <w:szCs w:val="24"/>
        </w:rPr>
        <w:t xml:space="preserve">J.T. Gleaves, G.S. Yablonskii, P. Phanawadee and Y. Schuurman, "TAP-2. Interrogative Kinetics Approach”, </w:t>
      </w:r>
      <w:r w:rsidRPr="006F2779">
        <w:rPr>
          <w:rFonts w:ascii="Cambria" w:eastAsia="Cambria" w:hAnsi="Cambria" w:cs="Times New Roman"/>
          <w:i/>
          <w:sz w:val="24"/>
          <w:szCs w:val="24"/>
        </w:rPr>
        <w:t>Applied Catalysis</w:t>
      </w:r>
      <w:r w:rsidRPr="006F2779">
        <w:rPr>
          <w:rFonts w:ascii="Cambria" w:eastAsia="Cambria" w:hAnsi="Cambria" w:cs="Times New Roman"/>
          <w:sz w:val="24"/>
          <w:szCs w:val="24"/>
        </w:rPr>
        <w:t xml:space="preserve"> </w:t>
      </w:r>
      <w:r w:rsidRPr="006F2779">
        <w:rPr>
          <w:rFonts w:ascii="Cambria" w:eastAsia="Cambria" w:hAnsi="Cambria" w:cs="Times New Roman"/>
          <w:i/>
          <w:sz w:val="24"/>
          <w:szCs w:val="24"/>
        </w:rPr>
        <w:t xml:space="preserve">A: General, </w:t>
      </w:r>
      <w:r w:rsidRPr="006F2779">
        <w:rPr>
          <w:rFonts w:ascii="Cambria" w:eastAsia="Cambria" w:hAnsi="Cambria" w:cs="Times New Roman"/>
          <w:sz w:val="24"/>
          <w:szCs w:val="24"/>
          <w:u w:val="single"/>
        </w:rPr>
        <w:t>160,</w:t>
      </w:r>
      <w:r w:rsidRPr="006F2779">
        <w:rPr>
          <w:rFonts w:ascii="Cambria" w:eastAsia="Cambria" w:hAnsi="Cambria" w:cs="Times New Roman"/>
          <w:sz w:val="24"/>
          <w:szCs w:val="24"/>
        </w:rPr>
        <w:t xml:space="preserve"> 55-88 (1997)</w:t>
      </w:r>
    </w:p>
    <w:p w14:paraId="04C15CFB" w14:textId="77777777" w:rsidR="00DB6ABA" w:rsidRPr="006F2779" w:rsidRDefault="00DB6ABA" w:rsidP="00DB6ABA">
      <w:pPr>
        <w:numPr>
          <w:ilvl w:val="0"/>
          <w:numId w:val="5"/>
        </w:numPr>
        <w:spacing w:after="200" w:line="276" w:lineRule="auto"/>
        <w:contextualSpacing/>
        <w:jc w:val="both"/>
        <w:rPr>
          <w:rFonts w:ascii="Cambria" w:eastAsia="Cambria" w:hAnsi="Cambria" w:cs="Times New Roman"/>
          <w:sz w:val="24"/>
          <w:szCs w:val="24"/>
        </w:rPr>
      </w:pPr>
      <w:r w:rsidRPr="006F2779">
        <w:rPr>
          <w:rFonts w:ascii="Cambria" w:eastAsia="Cambria" w:hAnsi="Cambria" w:cs="Times New Roman"/>
          <w:sz w:val="24"/>
          <w:szCs w:val="24"/>
        </w:rPr>
        <w:t xml:space="preserve"> G. S. Yablonsky, M. Olea, G. Marin, “Temporal Analysis of Products: Basic  </w:t>
      </w:r>
    </w:p>
    <w:p w14:paraId="0918B459" w14:textId="77777777" w:rsidR="00DB6ABA" w:rsidRPr="006F2779" w:rsidRDefault="00DB6ABA" w:rsidP="00DB6ABA">
      <w:pPr>
        <w:spacing w:after="0" w:line="240" w:lineRule="auto"/>
        <w:contextualSpacing/>
        <w:jc w:val="both"/>
        <w:rPr>
          <w:rFonts w:ascii="Cambria" w:eastAsia="Cambria" w:hAnsi="Cambria" w:cs="Times New Roman"/>
          <w:sz w:val="24"/>
          <w:szCs w:val="24"/>
        </w:rPr>
      </w:pPr>
      <w:r w:rsidRPr="006F2779">
        <w:rPr>
          <w:rFonts w:ascii="Cambria" w:eastAsia="Cambria" w:hAnsi="Cambria" w:cs="Times New Roman"/>
          <w:sz w:val="24"/>
          <w:szCs w:val="24"/>
        </w:rPr>
        <w:t xml:space="preserve"> Principles, Applications, and Theory”, J. of Catalysis, </w:t>
      </w:r>
      <w:r w:rsidRPr="006F2779">
        <w:rPr>
          <w:rFonts w:ascii="Cambria" w:eastAsia="Cambria" w:hAnsi="Cambria" w:cs="Times New Roman"/>
          <w:i/>
          <w:sz w:val="24"/>
          <w:szCs w:val="24"/>
        </w:rPr>
        <w:t>216</w:t>
      </w:r>
      <w:r w:rsidRPr="006F2779">
        <w:rPr>
          <w:rFonts w:ascii="Cambria" w:eastAsia="Cambria" w:hAnsi="Cambria" w:cs="Times New Roman"/>
          <w:sz w:val="24"/>
          <w:szCs w:val="24"/>
        </w:rPr>
        <w:t>, 120-134 (2003)</w:t>
      </w:r>
    </w:p>
    <w:p w14:paraId="13CB5F6D" w14:textId="77777777" w:rsidR="00DB6ABA" w:rsidRPr="006F2779" w:rsidRDefault="00DB6ABA" w:rsidP="00DB6ABA">
      <w:pPr>
        <w:numPr>
          <w:ilvl w:val="0"/>
          <w:numId w:val="5"/>
        </w:numPr>
        <w:autoSpaceDE w:val="0"/>
        <w:autoSpaceDN w:val="0"/>
        <w:adjustRightInd w:val="0"/>
        <w:spacing w:after="200" w:line="276" w:lineRule="auto"/>
        <w:contextualSpacing/>
        <w:jc w:val="both"/>
        <w:rPr>
          <w:rFonts w:ascii="Cambria" w:eastAsia="Cambria" w:hAnsi="Cambria" w:cs="Times New Roman"/>
          <w:sz w:val="24"/>
          <w:szCs w:val="24"/>
        </w:rPr>
      </w:pPr>
      <w:r w:rsidRPr="006F2779">
        <w:rPr>
          <w:rFonts w:ascii="Cambria" w:eastAsia="Cambria" w:hAnsi="Cambria" w:cs="Times New Roman"/>
          <w:sz w:val="24"/>
          <w:szCs w:val="24"/>
        </w:rPr>
        <w:t xml:space="preserve">G. S. Yablonsky, D. Constales, G. Marin, “Coincidences in Chemical Kinetics:   </w:t>
      </w:r>
    </w:p>
    <w:p w14:paraId="7C1888B3" w14:textId="77777777" w:rsidR="00DB6ABA" w:rsidRPr="006F2779" w:rsidRDefault="00DB6ABA" w:rsidP="00DB6ABA">
      <w:pPr>
        <w:autoSpaceDE w:val="0"/>
        <w:autoSpaceDN w:val="0"/>
        <w:adjustRightInd w:val="0"/>
        <w:spacing w:after="0" w:line="240" w:lineRule="auto"/>
        <w:contextualSpacing/>
        <w:jc w:val="both"/>
        <w:rPr>
          <w:rFonts w:ascii="Cambria" w:eastAsia="Cambria" w:hAnsi="Cambria" w:cs="Times New Roman"/>
          <w:i/>
          <w:sz w:val="24"/>
          <w:szCs w:val="24"/>
        </w:rPr>
      </w:pPr>
      <w:r w:rsidRPr="006F2779">
        <w:rPr>
          <w:rFonts w:ascii="Cambria" w:eastAsia="Cambria" w:hAnsi="Cambria" w:cs="Times New Roman"/>
          <w:sz w:val="24"/>
          <w:szCs w:val="24"/>
        </w:rPr>
        <w:t xml:space="preserve"> Surprising News about Simple Reactions”, </w:t>
      </w:r>
      <w:r w:rsidRPr="006F2779">
        <w:rPr>
          <w:rFonts w:ascii="Cambria" w:eastAsia="Cambria" w:hAnsi="Cambria" w:cs="Times New Roman"/>
          <w:i/>
          <w:sz w:val="24"/>
          <w:szCs w:val="24"/>
        </w:rPr>
        <w:t xml:space="preserve">Chem. Eng. Sci. 65(2010)2325-2332  </w:t>
      </w:r>
    </w:p>
    <w:p w14:paraId="54412C65" w14:textId="77777777" w:rsidR="00DB6ABA" w:rsidRPr="006F2779" w:rsidRDefault="00DB6ABA" w:rsidP="00DB6ABA">
      <w:pPr>
        <w:numPr>
          <w:ilvl w:val="0"/>
          <w:numId w:val="5"/>
        </w:numPr>
        <w:autoSpaceDE w:val="0"/>
        <w:autoSpaceDN w:val="0"/>
        <w:adjustRightInd w:val="0"/>
        <w:spacing w:after="200" w:line="276" w:lineRule="auto"/>
        <w:contextualSpacing/>
        <w:jc w:val="both"/>
        <w:rPr>
          <w:rFonts w:ascii="Cambria" w:eastAsia="Cambria" w:hAnsi="Cambria" w:cs="Times New Roman"/>
          <w:i/>
          <w:iCs/>
          <w:sz w:val="24"/>
          <w:szCs w:val="24"/>
        </w:rPr>
      </w:pPr>
      <w:r w:rsidRPr="006F2779">
        <w:rPr>
          <w:rFonts w:ascii="Cambria" w:eastAsia="Cambria" w:hAnsi="Cambria" w:cs="Times New Roman"/>
          <w:sz w:val="24"/>
          <w:szCs w:val="24"/>
        </w:rPr>
        <w:t>G. Yablonsky, A. N. Gorban, D. Constales</w:t>
      </w:r>
      <w:r w:rsidRPr="006F2779">
        <w:rPr>
          <w:rFonts w:ascii="Cambria" w:eastAsia="Cambria" w:hAnsi="Cambria" w:cs="Times New Roman"/>
          <w:i/>
          <w:iCs/>
          <w:sz w:val="24"/>
          <w:szCs w:val="24"/>
        </w:rPr>
        <w:t xml:space="preserve">, </w:t>
      </w:r>
      <w:r w:rsidRPr="006F2779">
        <w:rPr>
          <w:rFonts w:ascii="Cambria" w:eastAsia="Cambria" w:hAnsi="Cambria" w:cs="Times New Roman"/>
          <w:sz w:val="24"/>
          <w:szCs w:val="24"/>
        </w:rPr>
        <w:t xml:space="preserve">V. Galvita and G.B. Marin, “Reciprocal Relations Between Kinetic Curves”, </w:t>
      </w:r>
      <w:r w:rsidRPr="006F2779">
        <w:rPr>
          <w:rFonts w:ascii="Cambria" w:eastAsia="Cambria" w:hAnsi="Cambria" w:cs="Times New Roman"/>
          <w:i/>
          <w:sz w:val="24"/>
          <w:szCs w:val="24"/>
        </w:rPr>
        <w:t>Euro Physics Letters (EPL) 93(2011) 20004-20007</w:t>
      </w:r>
    </w:p>
    <w:p w14:paraId="6350F1C9" w14:textId="77777777" w:rsidR="00DB6ABA" w:rsidRPr="006F2779" w:rsidRDefault="00DB6ABA" w:rsidP="00DB6ABA">
      <w:pPr>
        <w:numPr>
          <w:ilvl w:val="0"/>
          <w:numId w:val="5"/>
        </w:numPr>
        <w:spacing w:after="0" w:line="240" w:lineRule="auto"/>
        <w:contextualSpacing/>
        <w:jc w:val="both"/>
        <w:rPr>
          <w:rFonts w:ascii="Cambria" w:eastAsia="Cambria" w:hAnsi="Cambria" w:cs="Times New Roman"/>
          <w:sz w:val="24"/>
          <w:szCs w:val="24"/>
        </w:rPr>
      </w:pPr>
      <w:proofErr w:type="gramStart"/>
      <w:r w:rsidRPr="006F2779">
        <w:rPr>
          <w:rFonts w:ascii="Cambria" w:eastAsia="Cambria" w:hAnsi="Cambria" w:cs="Times New Roman"/>
          <w:sz w:val="24"/>
          <w:szCs w:val="24"/>
        </w:rPr>
        <w:t>G.Yablonsky</w:t>
      </w:r>
      <w:proofErr w:type="gramEnd"/>
      <w:r w:rsidRPr="006F2779">
        <w:rPr>
          <w:rFonts w:ascii="Cambria" w:eastAsia="Cambria" w:hAnsi="Cambria" w:cs="Times New Roman"/>
          <w:sz w:val="24"/>
          <w:szCs w:val="24"/>
        </w:rPr>
        <w:t>, D. Constales and G. B. Marin, “New Types of Complexity in</w:t>
      </w:r>
    </w:p>
    <w:p w14:paraId="335896B8" w14:textId="77777777" w:rsidR="00DB6ABA" w:rsidRPr="006F2779" w:rsidRDefault="00DB6ABA" w:rsidP="00DB6ABA">
      <w:pPr>
        <w:spacing w:after="0" w:line="240" w:lineRule="auto"/>
        <w:jc w:val="both"/>
        <w:rPr>
          <w:rFonts w:ascii="Cambria" w:eastAsia="Cambria" w:hAnsi="Cambria" w:cs="Times New Roman"/>
          <w:sz w:val="24"/>
          <w:szCs w:val="24"/>
        </w:rPr>
      </w:pPr>
      <w:r w:rsidRPr="006F2779">
        <w:rPr>
          <w:rFonts w:ascii="Cambria" w:eastAsia="Cambria" w:hAnsi="Cambria" w:cs="Times New Roman"/>
          <w:sz w:val="24"/>
          <w:szCs w:val="24"/>
        </w:rPr>
        <w:t xml:space="preserve">Chemical </w:t>
      </w:r>
      <w:proofErr w:type="gramStart"/>
      <w:r w:rsidRPr="006F2779">
        <w:rPr>
          <w:rFonts w:ascii="Cambria" w:eastAsia="Cambria" w:hAnsi="Cambria" w:cs="Times New Roman"/>
          <w:sz w:val="24"/>
          <w:szCs w:val="24"/>
        </w:rPr>
        <w:t>Kinetics :</w:t>
      </w:r>
      <w:proofErr w:type="gramEnd"/>
      <w:r w:rsidRPr="006F2779">
        <w:rPr>
          <w:rFonts w:ascii="Cambria" w:eastAsia="Cambria" w:hAnsi="Cambria" w:cs="Times New Roman"/>
          <w:sz w:val="24"/>
          <w:szCs w:val="24"/>
        </w:rPr>
        <w:t xml:space="preserve"> Intersections, Coincidences and Special Symmetric Relationships”, “</w:t>
      </w:r>
      <w:r w:rsidRPr="006F2779">
        <w:rPr>
          <w:rFonts w:ascii="Cambria" w:eastAsia="Cambria" w:hAnsi="Cambria" w:cs="Times New Roman"/>
          <w:i/>
          <w:sz w:val="24"/>
          <w:szCs w:val="24"/>
        </w:rPr>
        <w:t>Advances in Chemical Physics”,</w:t>
      </w:r>
      <w:r w:rsidRPr="006F2779">
        <w:rPr>
          <w:rFonts w:ascii="Cambria" w:eastAsia="Cambria" w:hAnsi="Cambria" w:cs="Times New Roman"/>
          <w:sz w:val="24"/>
          <w:szCs w:val="24"/>
        </w:rPr>
        <w:t xml:space="preserve"> v. 157 (2014)69-73</w:t>
      </w:r>
    </w:p>
    <w:p w14:paraId="689ADD7E" w14:textId="77777777" w:rsidR="00DB6ABA" w:rsidRPr="006F2779" w:rsidRDefault="00DB6ABA" w:rsidP="00DB6ABA">
      <w:pPr>
        <w:numPr>
          <w:ilvl w:val="0"/>
          <w:numId w:val="5"/>
        </w:numPr>
        <w:spacing w:after="200" w:line="276" w:lineRule="auto"/>
        <w:contextualSpacing/>
        <w:jc w:val="both"/>
        <w:rPr>
          <w:rFonts w:ascii="Cambria" w:eastAsia="Cambria" w:hAnsi="Cambria" w:cs="Times New Roman"/>
          <w:sz w:val="24"/>
          <w:szCs w:val="24"/>
        </w:rPr>
      </w:pPr>
      <w:r w:rsidRPr="006F2779">
        <w:rPr>
          <w:rFonts w:ascii="Cambria" w:eastAsia="Cambria" w:hAnsi="Cambria" w:cs="Times New Roman"/>
          <w:sz w:val="24"/>
          <w:szCs w:val="24"/>
        </w:rPr>
        <w:t xml:space="preserve">A.N. Gorban, G.S. Yablonsky, “Three Waves of Chemical Dynamics”, </w:t>
      </w:r>
      <w:r w:rsidRPr="006F2779">
        <w:rPr>
          <w:rFonts w:ascii="Cambria" w:eastAsia="Cambria" w:hAnsi="Cambria" w:cs="Times New Roman"/>
          <w:i/>
          <w:sz w:val="24"/>
          <w:szCs w:val="24"/>
        </w:rPr>
        <w:t>Math. Model. Nat. Phenom.</w:t>
      </w:r>
      <w:r w:rsidRPr="006F2779">
        <w:rPr>
          <w:rFonts w:ascii="Cambria" w:eastAsia="Cambria" w:hAnsi="Cambria" w:cs="Times New Roman"/>
          <w:sz w:val="24"/>
          <w:szCs w:val="24"/>
        </w:rPr>
        <w:t>, 2015, 10, 5, 1-5</w:t>
      </w:r>
    </w:p>
    <w:p w14:paraId="18302403" w14:textId="77777777" w:rsidR="00DB6ABA" w:rsidRPr="006F2779" w:rsidRDefault="00DB6ABA" w:rsidP="00DB6ABA">
      <w:pPr>
        <w:spacing w:after="0" w:line="240" w:lineRule="auto"/>
        <w:contextualSpacing/>
        <w:jc w:val="both"/>
        <w:rPr>
          <w:rFonts w:ascii="Cambria" w:eastAsia="Cambria" w:hAnsi="Cambria" w:cs="Times New Roman"/>
          <w:sz w:val="24"/>
          <w:szCs w:val="24"/>
        </w:rPr>
      </w:pPr>
    </w:p>
    <w:p w14:paraId="09E23686" w14:textId="77777777" w:rsidR="00DB6ABA" w:rsidRPr="006F2779" w:rsidRDefault="00DB6ABA" w:rsidP="00DB6ABA">
      <w:pPr>
        <w:spacing w:after="0" w:line="240" w:lineRule="auto"/>
        <w:jc w:val="both"/>
        <w:rPr>
          <w:rFonts w:ascii="Cambria" w:eastAsia="Cambria" w:hAnsi="Cambria" w:cs="Times New Roman"/>
          <w:sz w:val="24"/>
          <w:szCs w:val="24"/>
        </w:rPr>
      </w:pPr>
    </w:p>
    <w:p w14:paraId="46526555" w14:textId="48A288E7" w:rsidR="00680814" w:rsidRDefault="00DB6ABA">
      <w:pPr>
        <w:rPr>
          <w:rFonts w:ascii="Cambria" w:eastAsia="Cambria" w:hAnsi="Cambria" w:cs="Times New Roman"/>
          <w:sz w:val="20"/>
          <w:szCs w:val="24"/>
        </w:rPr>
      </w:pPr>
      <w:r w:rsidRPr="006F2779">
        <w:rPr>
          <w:rFonts w:ascii="Cambria" w:eastAsia="Cambria" w:hAnsi="Cambria" w:cs="Times New Roman"/>
          <w:sz w:val="20"/>
          <w:szCs w:val="24"/>
        </w:rPr>
        <w:br w:type="page"/>
      </w:r>
    </w:p>
    <w:tbl>
      <w:tblPr>
        <w:tblW w:w="10080" w:type="dxa"/>
        <w:tblLook w:val="04A0" w:firstRow="1" w:lastRow="0" w:firstColumn="1" w:lastColumn="0" w:noHBand="0" w:noVBand="1"/>
      </w:tblPr>
      <w:tblGrid>
        <w:gridCol w:w="3380"/>
        <w:gridCol w:w="6700"/>
      </w:tblGrid>
      <w:tr w:rsidR="00CE2901" w:rsidRPr="00CE2901" w14:paraId="1032EC7C" w14:textId="77777777" w:rsidTr="00CE2901">
        <w:trPr>
          <w:trHeight w:val="32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F940A" w14:textId="77777777" w:rsidR="00CE2901" w:rsidRPr="00CE2901" w:rsidRDefault="00CE2901" w:rsidP="00CE2901">
            <w:pPr>
              <w:spacing w:after="0" w:line="240" w:lineRule="auto"/>
              <w:rPr>
                <w:rFonts w:ascii="Calibri" w:eastAsia="Times New Roman" w:hAnsi="Calibri" w:cs="Times New Roman"/>
                <w:b/>
                <w:bCs/>
                <w:sz w:val="24"/>
                <w:szCs w:val="24"/>
              </w:rPr>
            </w:pPr>
            <w:r w:rsidRPr="00CE2901">
              <w:rPr>
                <w:rFonts w:ascii="Calibri" w:eastAsia="Times New Roman" w:hAnsi="Calibri" w:cs="Times New Roman"/>
                <w:b/>
                <w:bCs/>
                <w:sz w:val="24"/>
                <w:szCs w:val="24"/>
              </w:rPr>
              <w:lastRenderedPageBreak/>
              <w:t>Attendee name</w:t>
            </w:r>
          </w:p>
        </w:tc>
        <w:tc>
          <w:tcPr>
            <w:tcW w:w="6700" w:type="dxa"/>
            <w:tcBorders>
              <w:top w:val="single" w:sz="4" w:space="0" w:color="auto"/>
              <w:left w:val="nil"/>
              <w:bottom w:val="single" w:sz="4" w:space="0" w:color="auto"/>
              <w:right w:val="single" w:sz="4" w:space="0" w:color="auto"/>
            </w:tcBorders>
            <w:shd w:val="clear" w:color="auto" w:fill="auto"/>
            <w:noWrap/>
            <w:vAlign w:val="bottom"/>
            <w:hideMark/>
          </w:tcPr>
          <w:p w14:paraId="543F01BF" w14:textId="77777777" w:rsidR="00CE2901" w:rsidRPr="00CE2901" w:rsidRDefault="00CE2901" w:rsidP="00CE2901">
            <w:pPr>
              <w:spacing w:after="0" w:line="240" w:lineRule="auto"/>
              <w:rPr>
                <w:rFonts w:ascii="Calibri" w:eastAsia="Times New Roman" w:hAnsi="Calibri" w:cs="Times New Roman"/>
                <w:b/>
                <w:bCs/>
                <w:sz w:val="24"/>
                <w:szCs w:val="24"/>
              </w:rPr>
            </w:pPr>
            <w:r w:rsidRPr="00CE2901">
              <w:rPr>
                <w:rFonts w:ascii="Calibri" w:eastAsia="Times New Roman" w:hAnsi="Calibri" w:cs="Times New Roman"/>
                <w:b/>
                <w:bCs/>
                <w:sz w:val="24"/>
                <w:szCs w:val="24"/>
              </w:rPr>
              <w:t>University/Affiliation</w:t>
            </w:r>
          </w:p>
        </w:tc>
      </w:tr>
      <w:tr w:rsidR="00CE2901" w:rsidRPr="00CE2901" w14:paraId="7BDFC6F4"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CA6FA56"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Andriasyan, Annie </w:t>
            </w:r>
          </w:p>
        </w:tc>
        <w:tc>
          <w:tcPr>
            <w:tcW w:w="6700" w:type="dxa"/>
            <w:tcBorders>
              <w:top w:val="nil"/>
              <w:left w:val="nil"/>
              <w:bottom w:val="single" w:sz="4" w:space="0" w:color="auto"/>
              <w:right w:val="single" w:sz="4" w:space="0" w:color="auto"/>
            </w:tcBorders>
            <w:shd w:val="clear" w:color="auto" w:fill="auto"/>
            <w:noWrap/>
            <w:vAlign w:val="bottom"/>
            <w:hideMark/>
          </w:tcPr>
          <w:p w14:paraId="7CDE6BF0"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Riverside</w:t>
            </w:r>
          </w:p>
        </w:tc>
      </w:tr>
      <w:tr w:rsidR="00CE2901" w:rsidRPr="00CE2901" w14:paraId="4C574B8B"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2E066B7"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Atochina-Vasserman,  Elena </w:t>
            </w:r>
          </w:p>
        </w:tc>
        <w:tc>
          <w:tcPr>
            <w:tcW w:w="6700" w:type="dxa"/>
            <w:tcBorders>
              <w:top w:val="nil"/>
              <w:left w:val="nil"/>
              <w:bottom w:val="single" w:sz="4" w:space="0" w:color="auto"/>
              <w:right w:val="single" w:sz="4" w:space="0" w:color="auto"/>
            </w:tcBorders>
            <w:shd w:val="clear" w:color="auto" w:fill="auto"/>
            <w:noWrap/>
            <w:vAlign w:val="bottom"/>
            <w:hideMark/>
          </w:tcPr>
          <w:p w14:paraId="05D15FD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University of Pennsylvania</w:t>
            </w:r>
          </w:p>
        </w:tc>
      </w:tr>
      <w:tr w:rsidR="00CE2901" w:rsidRPr="00CE2901" w14:paraId="7928B277"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4BF9FE6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Bodrova, Alexandra</w:t>
            </w:r>
          </w:p>
        </w:tc>
        <w:tc>
          <w:tcPr>
            <w:tcW w:w="6700" w:type="dxa"/>
            <w:tcBorders>
              <w:top w:val="nil"/>
              <w:left w:val="nil"/>
              <w:bottom w:val="single" w:sz="4" w:space="0" w:color="auto"/>
              <w:right w:val="single" w:sz="4" w:space="0" w:color="auto"/>
            </w:tcBorders>
            <w:shd w:val="clear" w:color="auto" w:fill="auto"/>
            <w:noWrap/>
            <w:vAlign w:val="bottom"/>
            <w:hideMark/>
          </w:tcPr>
          <w:p w14:paraId="50A2306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abodrova@caltech.edu</w:t>
            </w:r>
          </w:p>
        </w:tc>
      </w:tr>
      <w:tr w:rsidR="00CE2901" w:rsidRPr="00CE2901" w14:paraId="5F8F6C4A"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9537C8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Bogomolnaya, Lydia </w:t>
            </w:r>
          </w:p>
        </w:tc>
        <w:tc>
          <w:tcPr>
            <w:tcW w:w="6700" w:type="dxa"/>
            <w:tcBorders>
              <w:top w:val="nil"/>
              <w:left w:val="nil"/>
              <w:bottom w:val="single" w:sz="4" w:space="0" w:color="auto"/>
              <w:right w:val="single" w:sz="4" w:space="0" w:color="auto"/>
            </w:tcBorders>
            <w:shd w:val="clear" w:color="auto" w:fill="auto"/>
            <w:noWrap/>
            <w:vAlign w:val="bottom"/>
            <w:hideMark/>
          </w:tcPr>
          <w:p w14:paraId="02DC7C0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Texas A&amp;M University Health Science Center</w:t>
            </w:r>
          </w:p>
        </w:tc>
      </w:tr>
      <w:tr w:rsidR="00CE2901" w:rsidRPr="00CE2901" w14:paraId="398EB9B6"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C3A38D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Bragin,  Anatol</w:t>
            </w:r>
          </w:p>
        </w:tc>
        <w:tc>
          <w:tcPr>
            <w:tcW w:w="6700" w:type="dxa"/>
            <w:tcBorders>
              <w:top w:val="nil"/>
              <w:left w:val="nil"/>
              <w:bottom w:val="single" w:sz="4" w:space="0" w:color="auto"/>
              <w:right w:val="single" w:sz="4" w:space="0" w:color="auto"/>
            </w:tcBorders>
            <w:shd w:val="clear" w:color="auto" w:fill="auto"/>
            <w:noWrap/>
            <w:vAlign w:val="bottom"/>
            <w:hideMark/>
          </w:tcPr>
          <w:p w14:paraId="00A448E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UCLA</w:t>
            </w:r>
          </w:p>
        </w:tc>
      </w:tr>
      <w:tr w:rsidR="00CE2901" w:rsidRPr="00CE2901" w14:paraId="5C1DA19C"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377607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Bronich, Tatyana</w:t>
            </w:r>
          </w:p>
        </w:tc>
        <w:tc>
          <w:tcPr>
            <w:tcW w:w="6700" w:type="dxa"/>
            <w:tcBorders>
              <w:top w:val="nil"/>
              <w:left w:val="nil"/>
              <w:bottom w:val="single" w:sz="4" w:space="0" w:color="auto"/>
              <w:right w:val="single" w:sz="4" w:space="0" w:color="auto"/>
            </w:tcBorders>
            <w:shd w:val="clear" w:color="auto" w:fill="auto"/>
            <w:noWrap/>
            <w:vAlign w:val="bottom"/>
            <w:hideMark/>
          </w:tcPr>
          <w:p w14:paraId="05BDC43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Nebraska</w:t>
            </w:r>
          </w:p>
        </w:tc>
      </w:tr>
      <w:tr w:rsidR="00CE2901" w:rsidRPr="00CE2901" w14:paraId="1C647F06"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7CDD4E1"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Chasovskikh, Sergey </w:t>
            </w:r>
          </w:p>
        </w:tc>
        <w:tc>
          <w:tcPr>
            <w:tcW w:w="6700" w:type="dxa"/>
            <w:tcBorders>
              <w:top w:val="nil"/>
              <w:left w:val="nil"/>
              <w:bottom w:val="single" w:sz="4" w:space="0" w:color="auto"/>
              <w:right w:val="single" w:sz="4" w:space="0" w:color="auto"/>
            </w:tcBorders>
            <w:shd w:val="clear" w:color="auto" w:fill="auto"/>
            <w:noWrap/>
            <w:vAlign w:val="bottom"/>
            <w:hideMark/>
          </w:tcPr>
          <w:p w14:paraId="2E6CBB91"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Georgetown University</w:t>
            </w:r>
          </w:p>
        </w:tc>
      </w:tr>
      <w:tr w:rsidR="00CE2901" w:rsidRPr="00CE2901" w14:paraId="3ACC2103"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669B86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Chertkov, Michael</w:t>
            </w:r>
          </w:p>
        </w:tc>
        <w:tc>
          <w:tcPr>
            <w:tcW w:w="6700" w:type="dxa"/>
            <w:tcBorders>
              <w:top w:val="nil"/>
              <w:left w:val="nil"/>
              <w:bottom w:val="single" w:sz="4" w:space="0" w:color="auto"/>
              <w:right w:val="single" w:sz="4" w:space="0" w:color="auto"/>
            </w:tcBorders>
            <w:shd w:val="clear" w:color="auto" w:fill="auto"/>
            <w:noWrap/>
            <w:vAlign w:val="bottom"/>
            <w:hideMark/>
          </w:tcPr>
          <w:p w14:paraId="30D3721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w:t>
            </w:r>
          </w:p>
        </w:tc>
      </w:tr>
      <w:tr w:rsidR="00CE2901" w:rsidRPr="00CE2901" w14:paraId="473616DE"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441B4F53"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Choumiline, Konstantin </w:t>
            </w:r>
          </w:p>
        </w:tc>
        <w:tc>
          <w:tcPr>
            <w:tcW w:w="6700" w:type="dxa"/>
            <w:tcBorders>
              <w:top w:val="nil"/>
              <w:left w:val="nil"/>
              <w:bottom w:val="single" w:sz="4" w:space="0" w:color="auto"/>
              <w:right w:val="single" w:sz="4" w:space="0" w:color="auto"/>
            </w:tcBorders>
            <w:shd w:val="clear" w:color="auto" w:fill="auto"/>
            <w:noWrap/>
            <w:vAlign w:val="bottom"/>
            <w:hideMark/>
          </w:tcPr>
          <w:p w14:paraId="66BEF7D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Riverside</w:t>
            </w:r>
          </w:p>
        </w:tc>
      </w:tr>
      <w:tr w:rsidR="00CE2901" w:rsidRPr="00CE2901" w14:paraId="7F70FF9A"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1182BD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Dikov, Mikhail M.</w:t>
            </w:r>
          </w:p>
        </w:tc>
        <w:tc>
          <w:tcPr>
            <w:tcW w:w="6700" w:type="dxa"/>
            <w:tcBorders>
              <w:top w:val="nil"/>
              <w:left w:val="nil"/>
              <w:bottom w:val="single" w:sz="4" w:space="0" w:color="auto"/>
              <w:right w:val="single" w:sz="4" w:space="0" w:color="auto"/>
            </w:tcBorders>
            <w:shd w:val="clear" w:color="auto" w:fill="auto"/>
            <w:noWrap/>
            <w:vAlign w:val="bottom"/>
            <w:hideMark/>
          </w:tcPr>
          <w:p w14:paraId="1756FE9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Ohia State University</w:t>
            </w:r>
          </w:p>
        </w:tc>
      </w:tr>
      <w:tr w:rsidR="00CE2901" w:rsidRPr="00CE2901" w14:paraId="48B08292"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D0AB71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Efimov, Igor </w:t>
            </w:r>
          </w:p>
        </w:tc>
        <w:tc>
          <w:tcPr>
            <w:tcW w:w="6700" w:type="dxa"/>
            <w:tcBorders>
              <w:top w:val="nil"/>
              <w:left w:val="nil"/>
              <w:bottom w:val="single" w:sz="4" w:space="0" w:color="auto"/>
              <w:right w:val="single" w:sz="4" w:space="0" w:color="auto"/>
            </w:tcBorders>
            <w:shd w:val="clear" w:color="auto" w:fill="auto"/>
            <w:noWrap/>
            <w:vAlign w:val="bottom"/>
            <w:hideMark/>
          </w:tcPr>
          <w:p w14:paraId="0F1F8EA8"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George Washington University</w:t>
            </w:r>
          </w:p>
        </w:tc>
      </w:tr>
      <w:tr w:rsidR="00CE2901" w:rsidRPr="00CE2901" w14:paraId="76598CC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68DF61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Ermolaev, Alexander</w:t>
            </w:r>
          </w:p>
        </w:tc>
        <w:tc>
          <w:tcPr>
            <w:tcW w:w="6700" w:type="dxa"/>
            <w:tcBorders>
              <w:top w:val="nil"/>
              <w:left w:val="nil"/>
              <w:bottom w:val="single" w:sz="4" w:space="0" w:color="auto"/>
              <w:right w:val="single" w:sz="4" w:space="0" w:color="auto"/>
            </w:tcBorders>
            <w:shd w:val="clear" w:color="auto" w:fill="auto"/>
            <w:noWrap/>
            <w:vAlign w:val="bottom"/>
            <w:hideMark/>
          </w:tcPr>
          <w:p w14:paraId="7F262B56"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Russian Embassy</w:t>
            </w:r>
          </w:p>
        </w:tc>
      </w:tr>
      <w:tr w:rsidR="00CE2901" w:rsidRPr="00CE2901" w14:paraId="25385D92"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47ACF50"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Falaleyev, Andrei  </w:t>
            </w:r>
          </w:p>
        </w:tc>
        <w:tc>
          <w:tcPr>
            <w:tcW w:w="6700" w:type="dxa"/>
            <w:tcBorders>
              <w:top w:val="nil"/>
              <w:left w:val="nil"/>
              <w:bottom w:val="single" w:sz="4" w:space="0" w:color="auto"/>
              <w:right w:val="single" w:sz="4" w:space="0" w:color="auto"/>
            </w:tcBorders>
            <w:shd w:val="clear" w:color="auto" w:fill="auto"/>
            <w:noWrap/>
            <w:vAlign w:val="bottom"/>
            <w:hideMark/>
          </w:tcPr>
          <w:p w14:paraId="5670173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Interpreter</w:t>
            </w:r>
          </w:p>
        </w:tc>
      </w:tr>
      <w:tr w:rsidR="00CE2901" w:rsidRPr="00CE2901" w14:paraId="39FE151F"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E6A7EC8"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Figueroa, Leon </w:t>
            </w:r>
          </w:p>
        </w:tc>
        <w:tc>
          <w:tcPr>
            <w:tcW w:w="6700" w:type="dxa"/>
            <w:tcBorders>
              <w:top w:val="nil"/>
              <w:left w:val="nil"/>
              <w:bottom w:val="single" w:sz="4" w:space="0" w:color="auto"/>
              <w:right w:val="single" w:sz="4" w:space="0" w:color="auto"/>
            </w:tcBorders>
            <w:shd w:val="clear" w:color="auto" w:fill="auto"/>
            <w:noWrap/>
            <w:vAlign w:val="bottom"/>
            <w:hideMark/>
          </w:tcPr>
          <w:p w14:paraId="568EA93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UCLA</w:t>
            </w:r>
          </w:p>
        </w:tc>
      </w:tr>
      <w:tr w:rsidR="00CE2901" w:rsidRPr="00CE2901" w14:paraId="2E2E2313"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37D08F2"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Fokin, Valery</w:t>
            </w:r>
          </w:p>
        </w:tc>
        <w:tc>
          <w:tcPr>
            <w:tcW w:w="6700" w:type="dxa"/>
            <w:tcBorders>
              <w:top w:val="nil"/>
              <w:left w:val="nil"/>
              <w:bottom w:val="single" w:sz="4" w:space="0" w:color="auto"/>
              <w:right w:val="single" w:sz="4" w:space="0" w:color="auto"/>
            </w:tcBorders>
            <w:shd w:val="clear" w:color="auto" w:fill="auto"/>
            <w:noWrap/>
            <w:vAlign w:val="bottom"/>
            <w:hideMark/>
          </w:tcPr>
          <w:p w14:paraId="4ECD1F14"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University of Southern Caifornia</w:t>
            </w:r>
          </w:p>
        </w:tc>
      </w:tr>
      <w:tr w:rsidR="00CE2901" w:rsidRPr="00CE2901" w14:paraId="640302FC"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B045D7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Friedman, Louis </w:t>
            </w:r>
          </w:p>
        </w:tc>
        <w:tc>
          <w:tcPr>
            <w:tcW w:w="6700" w:type="dxa"/>
            <w:tcBorders>
              <w:top w:val="nil"/>
              <w:left w:val="nil"/>
              <w:bottom w:val="single" w:sz="4" w:space="0" w:color="auto"/>
              <w:right w:val="single" w:sz="4" w:space="0" w:color="auto"/>
            </w:tcBorders>
            <w:shd w:val="clear" w:color="auto" w:fill="auto"/>
            <w:noWrap/>
            <w:vAlign w:val="bottom"/>
            <w:hideMark/>
          </w:tcPr>
          <w:p w14:paraId="318204E8"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Planetary Society</w:t>
            </w:r>
          </w:p>
        </w:tc>
      </w:tr>
      <w:tr w:rsidR="00CE2901" w:rsidRPr="00CE2901" w14:paraId="79BA853E"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2965B0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Gassan-Djalalov, Anouchvan</w:t>
            </w:r>
          </w:p>
        </w:tc>
        <w:tc>
          <w:tcPr>
            <w:tcW w:w="6700" w:type="dxa"/>
            <w:tcBorders>
              <w:top w:val="nil"/>
              <w:left w:val="nil"/>
              <w:bottom w:val="single" w:sz="4" w:space="0" w:color="auto"/>
              <w:right w:val="single" w:sz="4" w:space="0" w:color="auto"/>
            </w:tcBorders>
            <w:shd w:val="clear" w:color="auto" w:fill="auto"/>
            <w:noWrap/>
            <w:vAlign w:val="bottom"/>
            <w:hideMark/>
          </w:tcPr>
          <w:p w14:paraId="3D301C4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non-profit organizatiob</w:t>
            </w:r>
          </w:p>
        </w:tc>
      </w:tr>
      <w:tr w:rsidR="00CE2901" w:rsidRPr="00CE2901" w14:paraId="6E973DF1"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396A27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Gerchikov, Vladimir </w:t>
            </w:r>
          </w:p>
        </w:tc>
        <w:tc>
          <w:tcPr>
            <w:tcW w:w="6700" w:type="dxa"/>
            <w:tcBorders>
              <w:top w:val="nil"/>
              <w:left w:val="nil"/>
              <w:bottom w:val="single" w:sz="4" w:space="0" w:color="auto"/>
              <w:right w:val="single" w:sz="4" w:space="0" w:color="auto"/>
            </w:tcBorders>
            <w:shd w:val="clear" w:color="auto" w:fill="auto"/>
            <w:noWrap/>
            <w:vAlign w:val="bottom"/>
            <w:hideMark/>
          </w:tcPr>
          <w:p w14:paraId="44E3B4A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n/a</w:t>
            </w:r>
          </w:p>
        </w:tc>
      </w:tr>
      <w:tr w:rsidR="00CE2901" w:rsidRPr="00CE2901" w14:paraId="5729F505"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B303260"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Giem, Elisabeth </w:t>
            </w:r>
          </w:p>
        </w:tc>
        <w:tc>
          <w:tcPr>
            <w:tcW w:w="6700" w:type="dxa"/>
            <w:tcBorders>
              <w:top w:val="nil"/>
              <w:left w:val="nil"/>
              <w:bottom w:val="single" w:sz="4" w:space="0" w:color="auto"/>
              <w:right w:val="single" w:sz="4" w:space="0" w:color="auto"/>
            </w:tcBorders>
            <w:shd w:val="clear" w:color="auto" w:fill="auto"/>
            <w:noWrap/>
            <w:vAlign w:val="bottom"/>
            <w:hideMark/>
          </w:tcPr>
          <w:p w14:paraId="43094F0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Riverside</w:t>
            </w:r>
          </w:p>
        </w:tc>
      </w:tr>
      <w:tr w:rsidR="00CE2901" w:rsidRPr="00CE2901" w14:paraId="4F2AF27F"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FA9981B"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Giem, Joshua </w:t>
            </w:r>
          </w:p>
        </w:tc>
        <w:tc>
          <w:tcPr>
            <w:tcW w:w="6700" w:type="dxa"/>
            <w:tcBorders>
              <w:top w:val="nil"/>
              <w:left w:val="nil"/>
              <w:bottom w:val="single" w:sz="4" w:space="0" w:color="auto"/>
              <w:right w:val="single" w:sz="4" w:space="0" w:color="auto"/>
            </w:tcBorders>
            <w:shd w:val="clear" w:color="auto" w:fill="auto"/>
            <w:noWrap/>
            <w:vAlign w:val="bottom"/>
            <w:hideMark/>
          </w:tcPr>
          <w:p w14:paraId="283D351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UCR</w:t>
            </w:r>
          </w:p>
        </w:tc>
      </w:tr>
      <w:tr w:rsidR="00CE2901" w:rsidRPr="00CE2901" w14:paraId="438E9FB8"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DA5D9F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Gladyshev, Vadim N. </w:t>
            </w:r>
          </w:p>
        </w:tc>
        <w:tc>
          <w:tcPr>
            <w:tcW w:w="6700" w:type="dxa"/>
            <w:tcBorders>
              <w:top w:val="nil"/>
              <w:left w:val="nil"/>
              <w:bottom w:val="single" w:sz="4" w:space="0" w:color="auto"/>
              <w:right w:val="single" w:sz="4" w:space="0" w:color="auto"/>
            </w:tcBorders>
            <w:shd w:val="clear" w:color="auto" w:fill="auto"/>
            <w:noWrap/>
            <w:vAlign w:val="bottom"/>
            <w:hideMark/>
          </w:tcPr>
          <w:p w14:paraId="1EA88F50"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 Brigham and Women's Hospital, Harvard Medical</w:t>
            </w:r>
          </w:p>
        </w:tc>
      </w:tr>
      <w:tr w:rsidR="00CE2901" w:rsidRPr="00CE2901" w14:paraId="324442F5"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1921D66"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Goudarzi, Persia Fatemeh </w:t>
            </w:r>
          </w:p>
        </w:tc>
        <w:tc>
          <w:tcPr>
            <w:tcW w:w="6700" w:type="dxa"/>
            <w:tcBorders>
              <w:top w:val="nil"/>
              <w:left w:val="nil"/>
              <w:bottom w:val="single" w:sz="4" w:space="0" w:color="auto"/>
              <w:right w:val="single" w:sz="4" w:space="0" w:color="auto"/>
            </w:tcBorders>
            <w:shd w:val="clear" w:color="auto" w:fill="auto"/>
            <w:noWrap/>
            <w:vAlign w:val="bottom"/>
            <w:hideMark/>
          </w:tcPr>
          <w:p w14:paraId="6D7EBDC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UCLA</w:t>
            </w:r>
          </w:p>
        </w:tc>
      </w:tr>
      <w:tr w:rsidR="00CE2901" w:rsidRPr="00CE2901" w14:paraId="017742BD"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FC9709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Grigoriev, Maksim</w:t>
            </w:r>
          </w:p>
        </w:tc>
        <w:tc>
          <w:tcPr>
            <w:tcW w:w="6700" w:type="dxa"/>
            <w:tcBorders>
              <w:top w:val="nil"/>
              <w:left w:val="nil"/>
              <w:bottom w:val="single" w:sz="4" w:space="0" w:color="auto"/>
              <w:right w:val="single" w:sz="4" w:space="0" w:color="auto"/>
            </w:tcBorders>
            <w:shd w:val="clear" w:color="auto" w:fill="auto"/>
            <w:noWrap/>
            <w:vAlign w:val="bottom"/>
            <w:hideMark/>
          </w:tcPr>
          <w:p w14:paraId="6DF23F6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фонд «Вольное дело» , Russia</w:t>
            </w:r>
          </w:p>
        </w:tc>
      </w:tr>
      <w:tr w:rsidR="00CE2901" w:rsidRPr="00CE2901" w14:paraId="562F1B13"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7480AE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Gunina, Anastasia </w:t>
            </w:r>
          </w:p>
        </w:tc>
        <w:tc>
          <w:tcPr>
            <w:tcW w:w="6700" w:type="dxa"/>
            <w:tcBorders>
              <w:top w:val="nil"/>
              <w:left w:val="nil"/>
              <w:bottom w:val="single" w:sz="4" w:space="0" w:color="auto"/>
              <w:right w:val="single" w:sz="4" w:space="0" w:color="auto"/>
            </w:tcBorders>
            <w:shd w:val="clear" w:color="auto" w:fill="auto"/>
            <w:noWrap/>
            <w:vAlign w:val="bottom"/>
            <w:hideMark/>
          </w:tcPr>
          <w:p w14:paraId="01D7FDC5"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3B7BD341"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82E7DB2"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Hekimyan, Richard </w:t>
            </w:r>
          </w:p>
        </w:tc>
        <w:tc>
          <w:tcPr>
            <w:tcW w:w="6700" w:type="dxa"/>
            <w:tcBorders>
              <w:top w:val="nil"/>
              <w:left w:val="nil"/>
              <w:bottom w:val="single" w:sz="4" w:space="0" w:color="auto"/>
              <w:right w:val="single" w:sz="4" w:space="0" w:color="auto"/>
            </w:tcBorders>
            <w:shd w:val="clear" w:color="auto" w:fill="auto"/>
            <w:noWrap/>
            <w:vAlign w:val="bottom"/>
            <w:hideMark/>
          </w:tcPr>
          <w:p w14:paraId="5A9905A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Riverside</w:t>
            </w:r>
          </w:p>
        </w:tc>
      </w:tr>
      <w:tr w:rsidR="00CE2901" w:rsidRPr="00CE2901" w14:paraId="1225C33D"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86445CC"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Howe, Jacob </w:t>
            </w:r>
          </w:p>
        </w:tc>
        <w:tc>
          <w:tcPr>
            <w:tcW w:w="6700" w:type="dxa"/>
            <w:tcBorders>
              <w:top w:val="nil"/>
              <w:left w:val="nil"/>
              <w:bottom w:val="single" w:sz="4" w:space="0" w:color="auto"/>
              <w:right w:val="single" w:sz="4" w:space="0" w:color="auto"/>
            </w:tcBorders>
            <w:shd w:val="clear" w:color="auto" w:fill="auto"/>
            <w:noWrap/>
            <w:vAlign w:val="bottom"/>
            <w:hideMark/>
          </w:tcPr>
          <w:p w14:paraId="59D66D2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Central Florida</w:t>
            </w:r>
          </w:p>
        </w:tc>
      </w:tr>
      <w:tr w:rsidR="00CE2901" w:rsidRPr="00CE2901" w14:paraId="2E04933A"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4DBFC7B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Ilchenko, Yuriy </w:t>
            </w:r>
          </w:p>
        </w:tc>
        <w:tc>
          <w:tcPr>
            <w:tcW w:w="6700" w:type="dxa"/>
            <w:tcBorders>
              <w:top w:val="nil"/>
              <w:left w:val="nil"/>
              <w:bottom w:val="single" w:sz="4" w:space="0" w:color="auto"/>
              <w:right w:val="single" w:sz="4" w:space="0" w:color="auto"/>
            </w:tcBorders>
            <w:shd w:val="clear" w:color="auto" w:fill="auto"/>
            <w:noWrap/>
            <w:vAlign w:val="bottom"/>
            <w:hideMark/>
          </w:tcPr>
          <w:p w14:paraId="515E6990"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UT/Austin</w:t>
            </w:r>
          </w:p>
        </w:tc>
      </w:tr>
      <w:tr w:rsidR="00CE2901" w:rsidRPr="00CE2901" w14:paraId="6FABE390"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090F0B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Isayev, Olexandr </w:t>
            </w:r>
          </w:p>
        </w:tc>
        <w:tc>
          <w:tcPr>
            <w:tcW w:w="6700" w:type="dxa"/>
            <w:tcBorders>
              <w:top w:val="nil"/>
              <w:left w:val="nil"/>
              <w:bottom w:val="single" w:sz="4" w:space="0" w:color="auto"/>
              <w:right w:val="single" w:sz="4" w:space="0" w:color="auto"/>
            </w:tcBorders>
            <w:shd w:val="clear" w:color="auto" w:fill="auto"/>
            <w:noWrap/>
            <w:vAlign w:val="bottom"/>
            <w:hideMark/>
          </w:tcPr>
          <w:p w14:paraId="536F4B6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North Carolina</w:t>
            </w:r>
          </w:p>
        </w:tc>
      </w:tr>
      <w:tr w:rsidR="00CE2901" w:rsidRPr="00CE2901" w14:paraId="4C45005A"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046055F" w14:textId="77777777" w:rsidR="00CE2901" w:rsidRPr="00CE2901" w:rsidRDefault="00420D28" w:rsidP="00CE2901">
            <w:pPr>
              <w:spacing w:after="0" w:line="240" w:lineRule="auto"/>
              <w:rPr>
                <w:rFonts w:ascii="Calibri" w:eastAsia="Times New Roman" w:hAnsi="Calibri" w:cs="Times New Roman"/>
                <w:sz w:val="24"/>
                <w:szCs w:val="24"/>
              </w:rPr>
            </w:pPr>
            <w:hyperlink r:id="rId29" w:history="1">
              <w:r w:rsidR="00CE2901" w:rsidRPr="00CE2901">
                <w:rPr>
                  <w:rFonts w:ascii="Calibri" w:eastAsia="Times New Roman" w:hAnsi="Calibri" w:cs="Times New Roman"/>
                  <w:sz w:val="24"/>
                  <w:szCs w:val="24"/>
                </w:rPr>
                <w:t>Ivanova (Kudinova), Daria</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0948E34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2C40F740"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E2B4E72"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Kabanov, Alexander </w:t>
            </w:r>
          </w:p>
        </w:tc>
        <w:tc>
          <w:tcPr>
            <w:tcW w:w="6700" w:type="dxa"/>
            <w:tcBorders>
              <w:top w:val="nil"/>
              <w:left w:val="nil"/>
              <w:bottom w:val="single" w:sz="4" w:space="0" w:color="auto"/>
              <w:right w:val="single" w:sz="4" w:space="0" w:color="auto"/>
            </w:tcBorders>
            <w:shd w:val="clear" w:color="auto" w:fill="auto"/>
            <w:noWrap/>
            <w:vAlign w:val="bottom"/>
            <w:hideMark/>
          </w:tcPr>
          <w:p w14:paraId="2E6D2569"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University of North Carolina Chapel Hill</w:t>
            </w:r>
          </w:p>
        </w:tc>
      </w:tr>
      <w:tr w:rsidR="00CE2901" w:rsidRPr="00CE2901" w14:paraId="5E0173F1"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35A1E60"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Kalashnikova, Olga</w:t>
            </w:r>
          </w:p>
        </w:tc>
        <w:tc>
          <w:tcPr>
            <w:tcW w:w="6700" w:type="dxa"/>
            <w:tcBorders>
              <w:top w:val="nil"/>
              <w:left w:val="nil"/>
              <w:bottom w:val="single" w:sz="4" w:space="0" w:color="auto"/>
              <w:right w:val="single" w:sz="4" w:space="0" w:color="auto"/>
            </w:tcBorders>
            <w:shd w:val="clear" w:color="auto" w:fill="auto"/>
            <w:noWrap/>
            <w:vAlign w:val="bottom"/>
            <w:hideMark/>
          </w:tcPr>
          <w:p w14:paraId="434C37B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 «Базовый Элемент», Russia</w:t>
            </w:r>
          </w:p>
        </w:tc>
      </w:tr>
      <w:tr w:rsidR="00CE2901" w:rsidRPr="00CE2901" w14:paraId="4DBFD66B"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8C9BAF1"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Karabut, Stanislav</w:t>
            </w:r>
          </w:p>
        </w:tc>
        <w:tc>
          <w:tcPr>
            <w:tcW w:w="6700" w:type="dxa"/>
            <w:tcBorders>
              <w:top w:val="nil"/>
              <w:left w:val="nil"/>
              <w:bottom w:val="single" w:sz="4" w:space="0" w:color="auto"/>
              <w:right w:val="single" w:sz="4" w:space="0" w:color="auto"/>
            </w:tcBorders>
            <w:shd w:val="clear" w:color="auto" w:fill="auto"/>
            <w:noWrap/>
            <w:vAlign w:val="bottom"/>
            <w:hideMark/>
          </w:tcPr>
          <w:p w14:paraId="6E1599F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«Базовый Элемент», Russia</w:t>
            </w:r>
          </w:p>
        </w:tc>
      </w:tr>
      <w:tr w:rsidR="00CE2901" w:rsidRPr="00CE2901" w14:paraId="0FD10BC8"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391AA4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Kelly, Carson </w:t>
            </w:r>
          </w:p>
        </w:tc>
        <w:tc>
          <w:tcPr>
            <w:tcW w:w="6700" w:type="dxa"/>
            <w:tcBorders>
              <w:top w:val="nil"/>
              <w:left w:val="nil"/>
              <w:bottom w:val="single" w:sz="4" w:space="0" w:color="auto"/>
              <w:right w:val="single" w:sz="4" w:space="0" w:color="auto"/>
            </w:tcBorders>
            <w:shd w:val="clear" w:color="auto" w:fill="auto"/>
            <w:noWrap/>
            <w:vAlign w:val="bottom"/>
            <w:hideMark/>
          </w:tcPr>
          <w:p w14:paraId="163F273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Central Florida</w:t>
            </w:r>
          </w:p>
        </w:tc>
      </w:tr>
      <w:tr w:rsidR="00CE2901" w:rsidRPr="00CE2901" w14:paraId="5208D985"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1BDA91B" w14:textId="77777777" w:rsidR="00CE2901" w:rsidRPr="00CE2901" w:rsidRDefault="00420D28" w:rsidP="00CE2901">
            <w:pPr>
              <w:spacing w:after="0" w:line="240" w:lineRule="auto"/>
              <w:rPr>
                <w:rFonts w:ascii="Calibri" w:eastAsia="Times New Roman" w:hAnsi="Calibri" w:cs="Times New Roman"/>
                <w:sz w:val="24"/>
                <w:szCs w:val="24"/>
              </w:rPr>
            </w:pPr>
            <w:hyperlink r:id="rId30" w:history="1">
              <w:r w:rsidR="00CE2901" w:rsidRPr="00CE2901">
                <w:rPr>
                  <w:rFonts w:ascii="Calibri" w:eastAsia="Times New Roman" w:hAnsi="Calibri" w:cs="Times New Roman"/>
                  <w:sz w:val="24"/>
                  <w:szCs w:val="24"/>
                </w:rPr>
                <w:t>Kerimbayeva, Sultanat</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440D6C8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73F34D01"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88DADC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Khalatiyan, Vladimir </w:t>
            </w:r>
          </w:p>
        </w:tc>
        <w:tc>
          <w:tcPr>
            <w:tcW w:w="6700" w:type="dxa"/>
            <w:tcBorders>
              <w:top w:val="nil"/>
              <w:left w:val="nil"/>
              <w:bottom w:val="single" w:sz="4" w:space="0" w:color="auto"/>
              <w:right w:val="single" w:sz="4" w:space="0" w:color="auto"/>
            </w:tcBorders>
            <w:shd w:val="clear" w:color="auto" w:fill="auto"/>
            <w:noWrap/>
            <w:vAlign w:val="bottom"/>
            <w:hideMark/>
          </w:tcPr>
          <w:p w14:paraId="2E50FC7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w:t>
            </w:r>
          </w:p>
        </w:tc>
      </w:tr>
      <w:tr w:rsidR="00CE2901" w:rsidRPr="00CE2901" w14:paraId="79C39801"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7DE1A65"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Kim, Oleg </w:t>
            </w:r>
          </w:p>
        </w:tc>
        <w:tc>
          <w:tcPr>
            <w:tcW w:w="6700" w:type="dxa"/>
            <w:tcBorders>
              <w:top w:val="nil"/>
              <w:left w:val="nil"/>
              <w:bottom w:val="single" w:sz="4" w:space="0" w:color="auto"/>
              <w:right w:val="single" w:sz="4" w:space="0" w:color="auto"/>
            </w:tcBorders>
            <w:shd w:val="clear" w:color="auto" w:fill="auto"/>
            <w:noWrap/>
            <w:vAlign w:val="bottom"/>
            <w:hideMark/>
          </w:tcPr>
          <w:p w14:paraId="7EA7786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Riverside</w:t>
            </w:r>
          </w:p>
        </w:tc>
      </w:tr>
      <w:tr w:rsidR="00CE2901" w:rsidRPr="00CE2901" w14:paraId="00FD0418"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FAB575F"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Kiryakova, Anna </w:t>
            </w:r>
          </w:p>
        </w:tc>
        <w:tc>
          <w:tcPr>
            <w:tcW w:w="6700" w:type="dxa"/>
            <w:tcBorders>
              <w:top w:val="nil"/>
              <w:left w:val="nil"/>
              <w:bottom w:val="single" w:sz="4" w:space="0" w:color="auto"/>
              <w:right w:val="single" w:sz="4" w:space="0" w:color="auto"/>
            </w:tcBorders>
            <w:shd w:val="clear" w:color="auto" w:fill="auto"/>
            <w:noWrap/>
            <w:vAlign w:val="bottom"/>
            <w:hideMark/>
          </w:tcPr>
          <w:p w14:paraId="4B43BED6"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UCF</w:t>
            </w:r>
          </w:p>
        </w:tc>
      </w:tr>
      <w:tr w:rsidR="00CE2901" w:rsidRPr="00CE2901" w14:paraId="404AC917"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592B2DC"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Klichko, Vladimir </w:t>
            </w:r>
          </w:p>
        </w:tc>
        <w:tc>
          <w:tcPr>
            <w:tcW w:w="6700" w:type="dxa"/>
            <w:tcBorders>
              <w:top w:val="nil"/>
              <w:left w:val="nil"/>
              <w:bottom w:val="single" w:sz="4" w:space="0" w:color="auto"/>
              <w:right w:val="single" w:sz="4" w:space="0" w:color="auto"/>
            </w:tcBorders>
            <w:shd w:val="clear" w:color="auto" w:fill="auto"/>
            <w:noWrap/>
            <w:vAlign w:val="bottom"/>
            <w:hideMark/>
          </w:tcPr>
          <w:p w14:paraId="67E466D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Southern Methodist University</w:t>
            </w:r>
          </w:p>
        </w:tc>
      </w:tr>
      <w:tr w:rsidR="00CE2901" w:rsidRPr="00CE2901" w14:paraId="3CC16927"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01156A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Kojevnikov, Alexei </w:t>
            </w:r>
          </w:p>
        </w:tc>
        <w:tc>
          <w:tcPr>
            <w:tcW w:w="6700" w:type="dxa"/>
            <w:tcBorders>
              <w:top w:val="nil"/>
              <w:left w:val="nil"/>
              <w:bottom w:val="single" w:sz="4" w:space="0" w:color="auto"/>
              <w:right w:val="single" w:sz="4" w:space="0" w:color="auto"/>
            </w:tcBorders>
            <w:shd w:val="clear" w:color="auto" w:fill="auto"/>
            <w:noWrap/>
            <w:vAlign w:val="bottom"/>
            <w:hideMark/>
          </w:tcPr>
          <w:p w14:paraId="04369366"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British Columbia</w:t>
            </w:r>
          </w:p>
        </w:tc>
      </w:tr>
      <w:tr w:rsidR="00CE2901" w:rsidRPr="00CE2901" w14:paraId="7C29EC76"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2EBC060" w14:textId="77777777" w:rsidR="00CE2901" w:rsidRPr="00CE2901" w:rsidRDefault="00420D28" w:rsidP="00CE2901">
            <w:pPr>
              <w:spacing w:after="0" w:line="240" w:lineRule="auto"/>
              <w:rPr>
                <w:rFonts w:ascii="Calibri" w:eastAsia="Times New Roman" w:hAnsi="Calibri" w:cs="Times New Roman"/>
                <w:sz w:val="24"/>
                <w:szCs w:val="24"/>
              </w:rPr>
            </w:pPr>
            <w:hyperlink r:id="rId31" w:history="1">
              <w:r w:rsidR="00CE2901" w:rsidRPr="00CE2901">
                <w:rPr>
                  <w:rFonts w:ascii="Calibri" w:eastAsia="Times New Roman" w:hAnsi="Calibri" w:cs="Times New Roman"/>
                  <w:sz w:val="24"/>
                  <w:szCs w:val="24"/>
                </w:rPr>
                <w:t xml:space="preserve">Konstantin, Kudinov </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09402075"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w:t>
            </w:r>
          </w:p>
        </w:tc>
      </w:tr>
      <w:tr w:rsidR="00CE2901" w:rsidRPr="00CE2901" w14:paraId="60564BED"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F616167"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Korkhin, Yakov</w:t>
            </w:r>
          </w:p>
        </w:tc>
        <w:tc>
          <w:tcPr>
            <w:tcW w:w="6700" w:type="dxa"/>
            <w:tcBorders>
              <w:top w:val="nil"/>
              <w:left w:val="nil"/>
              <w:bottom w:val="single" w:sz="4" w:space="0" w:color="auto"/>
              <w:right w:val="single" w:sz="4" w:space="0" w:color="auto"/>
            </w:tcBorders>
            <w:shd w:val="clear" w:color="auto" w:fill="auto"/>
            <w:noWrap/>
            <w:vAlign w:val="bottom"/>
            <w:hideMark/>
          </w:tcPr>
          <w:p w14:paraId="05E2940C" w14:textId="77777777" w:rsidR="00CE2901" w:rsidRPr="00CE2901" w:rsidRDefault="00CE2901" w:rsidP="00CE2901">
            <w:pPr>
              <w:spacing w:after="0" w:line="240" w:lineRule="auto"/>
              <w:rPr>
                <w:rFonts w:ascii="Arial" w:eastAsia="Times New Roman" w:hAnsi="Arial" w:cs="Arial"/>
                <w:sz w:val="20"/>
                <w:szCs w:val="20"/>
              </w:rPr>
            </w:pPr>
            <w:r w:rsidRPr="00CE2901">
              <w:rPr>
                <w:rFonts w:ascii="Arial" w:eastAsia="Times New Roman" w:hAnsi="Arial" w:cs="Arial"/>
                <w:sz w:val="20"/>
                <w:szCs w:val="20"/>
              </w:rPr>
              <w:t xml:space="preserve">SciTech Legal </w:t>
            </w:r>
            <w:proofErr w:type="gramStart"/>
            <w:r w:rsidRPr="00CE2901">
              <w:rPr>
                <w:rFonts w:ascii="Arial" w:eastAsia="Times New Roman" w:hAnsi="Arial" w:cs="Arial"/>
                <w:sz w:val="20"/>
                <w:szCs w:val="20"/>
              </w:rPr>
              <w:t>P.C..</w:t>
            </w:r>
            <w:proofErr w:type="gramEnd"/>
            <w:r w:rsidRPr="00CE2901">
              <w:rPr>
                <w:rFonts w:ascii="Arial" w:eastAsia="Times New Roman" w:hAnsi="Arial" w:cs="Arial"/>
                <w:sz w:val="20"/>
                <w:szCs w:val="20"/>
              </w:rPr>
              <w:t xml:space="preserve"> </w:t>
            </w:r>
          </w:p>
        </w:tc>
      </w:tr>
      <w:tr w:rsidR="00CE2901" w:rsidRPr="00CE2901" w14:paraId="726F94AD"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9ABAC72" w14:textId="77777777" w:rsidR="00CE2901" w:rsidRPr="00CE2901" w:rsidRDefault="00420D28" w:rsidP="00CE2901">
            <w:pPr>
              <w:spacing w:after="0" w:line="240" w:lineRule="auto"/>
              <w:rPr>
                <w:rFonts w:ascii="Calibri" w:eastAsia="Times New Roman" w:hAnsi="Calibri" w:cs="Times New Roman"/>
                <w:sz w:val="24"/>
                <w:szCs w:val="24"/>
              </w:rPr>
            </w:pPr>
            <w:hyperlink r:id="rId32" w:history="1">
              <w:r w:rsidR="00CE2901" w:rsidRPr="00CE2901">
                <w:rPr>
                  <w:rFonts w:ascii="Calibri" w:eastAsia="Times New Roman" w:hAnsi="Calibri" w:cs="Times New Roman"/>
                  <w:sz w:val="24"/>
                  <w:szCs w:val="24"/>
                </w:rPr>
                <w:t xml:space="preserve">Korovina, Nadezhda </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7A037A16"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5E4F78B2"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DA7A643"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lastRenderedPageBreak/>
              <w:t xml:space="preserve">Kriukova, Kseniia </w:t>
            </w:r>
          </w:p>
        </w:tc>
        <w:tc>
          <w:tcPr>
            <w:tcW w:w="6700" w:type="dxa"/>
            <w:tcBorders>
              <w:top w:val="nil"/>
              <w:left w:val="nil"/>
              <w:bottom w:val="single" w:sz="4" w:space="0" w:color="auto"/>
              <w:right w:val="single" w:sz="4" w:space="0" w:color="auto"/>
            </w:tcBorders>
            <w:shd w:val="clear" w:color="auto" w:fill="auto"/>
            <w:noWrap/>
            <w:vAlign w:val="bottom"/>
            <w:hideMark/>
          </w:tcPr>
          <w:p w14:paraId="63A2241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I.M. Sechenov Moscow State Medical University</w:t>
            </w:r>
          </w:p>
        </w:tc>
      </w:tr>
      <w:tr w:rsidR="00CE2901" w:rsidRPr="00CE2901" w14:paraId="08919EE3"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9D6258C"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Krivitsky, Raissa </w:t>
            </w:r>
          </w:p>
        </w:tc>
        <w:tc>
          <w:tcPr>
            <w:tcW w:w="6700" w:type="dxa"/>
            <w:tcBorders>
              <w:top w:val="nil"/>
              <w:left w:val="nil"/>
              <w:bottom w:val="single" w:sz="4" w:space="0" w:color="auto"/>
              <w:right w:val="single" w:sz="4" w:space="0" w:color="auto"/>
            </w:tcBorders>
            <w:shd w:val="clear" w:color="auto" w:fill="auto"/>
            <w:noWrap/>
            <w:vAlign w:val="bottom"/>
            <w:hideMark/>
          </w:tcPr>
          <w:p w14:paraId="176B406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Cornell University</w:t>
            </w:r>
          </w:p>
        </w:tc>
      </w:tr>
      <w:tr w:rsidR="00CE2901" w:rsidRPr="00CE2901" w14:paraId="69377FA2"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5890F2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Kurilovich, Nadezhda </w:t>
            </w:r>
          </w:p>
        </w:tc>
        <w:tc>
          <w:tcPr>
            <w:tcW w:w="6700" w:type="dxa"/>
            <w:tcBorders>
              <w:top w:val="nil"/>
              <w:left w:val="nil"/>
              <w:bottom w:val="single" w:sz="4" w:space="0" w:color="auto"/>
              <w:right w:val="single" w:sz="4" w:space="0" w:color="auto"/>
            </w:tcBorders>
            <w:shd w:val="clear" w:color="auto" w:fill="auto"/>
            <w:noWrap/>
            <w:vAlign w:val="bottom"/>
            <w:hideMark/>
          </w:tcPr>
          <w:p w14:paraId="061831B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NY non-profit organization</w:t>
            </w:r>
          </w:p>
        </w:tc>
      </w:tr>
      <w:tr w:rsidR="00CE2901" w:rsidRPr="00CE2901" w14:paraId="13662C8D"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128615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Kutsaev, Sergey V </w:t>
            </w:r>
          </w:p>
        </w:tc>
        <w:tc>
          <w:tcPr>
            <w:tcW w:w="6700" w:type="dxa"/>
            <w:tcBorders>
              <w:top w:val="nil"/>
              <w:left w:val="nil"/>
              <w:bottom w:val="single" w:sz="4" w:space="0" w:color="auto"/>
              <w:right w:val="single" w:sz="4" w:space="0" w:color="auto"/>
            </w:tcBorders>
            <w:shd w:val="clear" w:color="auto" w:fill="auto"/>
            <w:noWrap/>
            <w:vAlign w:val="bottom"/>
            <w:hideMark/>
          </w:tcPr>
          <w:p w14:paraId="552BFBC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RadiaBeam Systems, LLC</w:t>
            </w:r>
          </w:p>
        </w:tc>
      </w:tr>
      <w:tr w:rsidR="00CE2901" w:rsidRPr="00CE2901" w14:paraId="42D61AD2"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1C7E65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Kuznetsov, Evgeny </w:t>
            </w:r>
          </w:p>
        </w:tc>
        <w:tc>
          <w:tcPr>
            <w:tcW w:w="6700" w:type="dxa"/>
            <w:tcBorders>
              <w:top w:val="nil"/>
              <w:left w:val="nil"/>
              <w:bottom w:val="single" w:sz="4" w:space="0" w:color="auto"/>
              <w:right w:val="single" w:sz="4" w:space="0" w:color="auto"/>
            </w:tcBorders>
            <w:shd w:val="clear" w:color="auto" w:fill="auto"/>
            <w:noWrap/>
            <w:vAlign w:val="bottom"/>
            <w:hideMark/>
          </w:tcPr>
          <w:p w14:paraId="7CDCEF5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Russian Venture Company, National Technological Initiative </w:t>
            </w:r>
          </w:p>
        </w:tc>
      </w:tr>
      <w:tr w:rsidR="00CE2901" w:rsidRPr="00CE2901" w14:paraId="3543FA77"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ACFB1D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Lavrinenko, Dmytro </w:t>
            </w:r>
          </w:p>
        </w:tc>
        <w:tc>
          <w:tcPr>
            <w:tcW w:w="6700" w:type="dxa"/>
            <w:tcBorders>
              <w:top w:val="nil"/>
              <w:left w:val="nil"/>
              <w:bottom w:val="single" w:sz="4" w:space="0" w:color="auto"/>
              <w:right w:val="single" w:sz="4" w:space="0" w:color="auto"/>
            </w:tcBorders>
            <w:shd w:val="clear" w:color="auto" w:fill="auto"/>
            <w:noWrap/>
            <w:vAlign w:val="bottom"/>
            <w:hideMark/>
          </w:tcPr>
          <w:p w14:paraId="7CE69736"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n/a</w:t>
            </w:r>
          </w:p>
        </w:tc>
      </w:tr>
      <w:tr w:rsidR="00CE2901" w:rsidRPr="00CE2901" w14:paraId="2FF96847"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BEC66D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Lebedev,  Vladimir </w:t>
            </w:r>
          </w:p>
        </w:tc>
        <w:tc>
          <w:tcPr>
            <w:tcW w:w="6700" w:type="dxa"/>
            <w:tcBorders>
              <w:top w:val="nil"/>
              <w:left w:val="nil"/>
              <w:bottom w:val="single" w:sz="4" w:space="0" w:color="auto"/>
              <w:right w:val="single" w:sz="4" w:space="0" w:color="auto"/>
            </w:tcBorders>
            <w:shd w:val="clear" w:color="auto" w:fill="auto"/>
            <w:noWrap/>
            <w:vAlign w:val="bottom"/>
            <w:hideMark/>
          </w:tcPr>
          <w:p w14:paraId="07324E7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Moscow House of Compatriots</w:t>
            </w:r>
          </w:p>
        </w:tc>
      </w:tr>
      <w:tr w:rsidR="00CE2901" w:rsidRPr="00CE2901" w14:paraId="6685316A"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E2229F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Litvinov, Rustem </w:t>
            </w:r>
          </w:p>
        </w:tc>
        <w:tc>
          <w:tcPr>
            <w:tcW w:w="6700" w:type="dxa"/>
            <w:tcBorders>
              <w:top w:val="nil"/>
              <w:left w:val="nil"/>
              <w:bottom w:val="single" w:sz="4" w:space="0" w:color="auto"/>
              <w:right w:val="single" w:sz="4" w:space="0" w:color="auto"/>
            </w:tcBorders>
            <w:shd w:val="clear" w:color="auto" w:fill="auto"/>
            <w:noWrap/>
            <w:vAlign w:val="bottom"/>
            <w:hideMark/>
          </w:tcPr>
          <w:p w14:paraId="4FB1793E"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University of Pennsylvania</w:t>
            </w:r>
          </w:p>
        </w:tc>
      </w:tr>
      <w:tr w:rsidR="00CE2901" w:rsidRPr="00CE2901" w14:paraId="38EEF381"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EC58CF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Ljubimov,  Alexander </w:t>
            </w:r>
          </w:p>
        </w:tc>
        <w:tc>
          <w:tcPr>
            <w:tcW w:w="6700" w:type="dxa"/>
            <w:tcBorders>
              <w:top w:val="nil"/>
              <w:left w:val="nil"/>
              <w:bottom w:val="single" w:sz="4" w:space="0" w:color="auto"/>
              <w:right w:val="single" w:sz="4" w:space="0" w:color="auto"/>
            </w:tcBorders>
            <w:shd w:val="clear" w:color="auto" w:fill="auto"/>
            <w:noWrap/>
            <w:vAlign w:val="bottom"/>
            <w:hideMark/>
          </w:tcPr>
          <w:p w14:paraId="1BBCE6CC"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Cedars-Sinai Medical Center/UCLA</w:t>
            </w:r>
          </w:p>
        </w:tc>
      </w:tr>
      <w:tr w:rsidR="00CE2901" w:rsidRPr="00CE2901" w14:paraId="71C403E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42007C1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Ljubimova,  Julia Y. </w:t>
            </w:r>
          </w:p>
        </w:tc>
        <w:tc>
          <w:tcPr>
            <w:tcW w:w="6700" w:type="dxa"/>
            <w:tcBorders>
              <w:top w:val="nil"/>
              <w:left w:val="nil"/>
              <w:bottom w:val="single" w:sz="4" w:space="0" w:color="auto"/>
              <w:right w:val="single" w:sz="4" w:space="0" w:color="auto"/>
            </w:tcBorders>
            <w:shd w:val="clear" w:color="auto" w:fill="auto"/>
            <w:noWrap/>
            <w:vAlign w:val="bottom"/>
            <w:hideMark/>
          </w:tcPr>
          <w:p w14:paraId="27A4A11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Cedars-Sinai Medical Center</w:t>
            </w:r>
          </w:p>
        </w:tc>
      </w:tr>
      <w:tr w:rsidR="00CE2901" w:rsidRPr="00CE2901" w14:paraId="0C883391"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7D6C95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Lukishova, Svetlana</w:t>
            </w:r>
          </w:p>
        </w:tc>
        <w:tc>
          <w:tcPr>
            <w:tcW w:w="6700" w:type="dxa"/>
            <w:tcBorders>
              <w:top w:val="nil"/>
              <w:left w:val="nil"/>
              <w:bottom w:val="single" w:sz="4" w:space="0" w:color="auto"/>
              <w:right w:val="single" w:sz="4" w:space="0" w:color="auto"/>
            </w:tcBorders>
            <w:shd w:val="clear" w:color="auto" w:fill="auto"/>
            <w:noWrap/>
            <w:vAlign w:val="bottom"/>
            <w:hideMark/>
          </w:tcPr>
          <w:p w14:paraId="55F7551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Rochester</w:t>
            </w:r>
          </w:p>
        </w:tc>
      </w:tr>
      <w:tr w:rsidR="00CE2901" w:rsidRPr="00CE2901" w14:paraId="28B1CED0"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02EFDD7"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Mandelshtam, Olya </w:t>
            </w:r>
          </w:p>
        </w:tc>
        <w:tc>
          <w:tcPr>
            <w:tcW w:w="6700" w:type="dxa"/>
            <w:tcBorders>
              <w:top w:val="nil"/>
              <w:left w:val="nil"/>
              <w:bottom w:val="single" w:sz="4" w:space="0" w:color="auto"/>
              <w:right w:val="single" w:sz="4" w:space="0" w:color="auto"/>
            </w:tcBorders>
            <w:shd w:val="clear" w:color="auto" w:fill="auto"/>
            <w:noWrap/>
            <w:vAlign w:val="bottom"/>
            <w:hideMark/>
          </w:tcPr>
          <w:p w14:paraId="05CD1BD8"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UCLA</w:t>
            </w:r>
          </w:p>
        </w:tc>
      </w:tr>
      <w:tr w:rsidR="00CE2901" w:rsidRPr="00CE2901" w14:paraId="3AB5DF42"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4857D4E2"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Manko, Mikita </w:t>
            </w:r>
          </w:p>
        </w:tc>
        <w:tc>
          <w:tcPr>
            <w:tcW w:w="6700" w:type="dxa"/>
            <w:tcBorders>
              <w:top w:val="nil"/>
              <w:left w:val="nil"/>
              <w:bottom w:val="single" w:sz="4" w:space="0" w:color="auto"/>
              <w:right w:val="single" w:sz="4" w:space="0" w:color="auto"/>
            </w:tcBorders>
            <w:shd w:val="clear" w:color="auto" w:fill="auto"/>
            <w:noWrap/>
            <w:vAlign w:val="bottom"/>
            <w:hideMark/>
          </w:tcPr>
          <w:p w14:paraId="6C8EBB5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BSUIR</w:t>
            </w:r>
          </w:p>
        </w:tc>
      </w:tr>
      <w:tr w:rsidR="00CE2901" w:rsidRPr="00CE2901" w14:paraId="649FCE6E"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E42BB1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Mardanov, Sergey </w:t>
            </w:r>
          </w:p>
        </w:tc>
        <w:tc>
          <w:tcPr>
            <w:tcW w:w="6700" w:type="dxa"/>
            <w:tcBorders>
              <w:top w:val="nil"/>
              <w:left w:val="nil"/>
              <w:bottom w:val="single" w:sz="4" w:space="0" w:color="auto"/>
              <w:right w:val="single" w:sz="4" w:space="0" w:color="auto"/>
            </w:tcBorders>
            <w:shd w:val="clear" w:color="auto" w:fill="auto"/>
            <w:noWrap/>
            <w:vAlign w:val="bottom"/>
            <w:hideMark/>
          </w:tcPr>
          <w:p w14:paraId="11116D6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Russian Venture Company</w:t>
            </w:r>
          </w:p>
        </w:tc>
      </w:tr>
      <w:tr w:rsidR="00CE2901" w:rsidRPr="00CE2901" w14:paraId="1E0CB603"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1BF3803"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Mendoza, Eric James </w:t>
            </w:r>
          </w:p>
        </w:tc>
        <w:tc>
          <w:tcPr>
            <w:tcW w:w="6700" w:type="dxa"/>
            <w:tcBorders>
              <w:top w:val="nil"/>
              <w:left w:val="nil"/>
              <w:bottom w:val="single" w:sz="4" w:space="0" w:color="auto"/>
              <w:right w:val="single" w:sz="4" w:space="0" w:color="auto"/>
            </w:tcBorders>
            <w:shd w:val="clear" w:color="auto" w:fill="auto"/>
            <w:noWrap/>
            <w:vAlign w:val="bottom"/>
            <w:hideMark/>
          </w:tcPr>
          <w:p w14:paraId="7FD4B410"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Los Angeles</w:t>
            </w:r>
          </w:p>
        </w:tc>
      </w:tr>
      <w:tr w:rsidR="00CE2901" w:rsidRPr="00CE2901" w14:paraId="2AF4A78B"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8AF4FA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Merinov, Boris V. </w:t>
            </w:r>
          </w:p>
        </w:tc>
        <w:tc>
          <w:tcPr>
            <w:tcW w:w="6700" w:type="dxa"/>
            <w:tcBorders>
              <w:top w:val="nil"/>
              <w:left w:val="nil"/>
              <w:bottom w:val="single" w:sz="4" w:space="0" w:color="auto"/>
              <w:right w:val="single" w:sz="4" w:space="0" w:color="auto"/>
            </w:tcBorders>
            <w:shd w:val="clear" w:color="auto" w:fill="auto"/>
            <w:noWrap/>
            <w:vAlign w:val="bottom"/>
            <w:hideMark/>
          </w:tcPr>
          <w:p w14:paraId="288FAD36"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California Institute of Technology</w:t>
            </w:r>
          </w:p>
        </w:tc>
      </w:tr>
      <w:tr w:rsidR="00CE2901" w:rsidRPr="00CE2901" w14:paraId="44A59965"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6CC387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Misurkin, Alexander </w:t>
            </w:r>
          </w:p>
        </w:tc>
        <w:tc>
          <w:tcPr>
            <w:tcW w:w="6700" w:type="dxa"/>
            <w:tcBorders>
              <w:top w:val="nil"/>
              <w:left w:val="nil"/>
              <w:bottom w:val="single" w:sz="4" w:space="0" w:color="auto"/>
              <w:right w:val="single" w:sz="4" w:space="0" w:color="auto"/>
            </w:tcBorders>
            <w:shd w:val="clear" w:color="auto" w:fill="auto"/>
            <w:noWrap/>
            <w:vAlign w:val="bottom"/>
            <w:hideMark/>
          </w:tcPr>
          <w:p w14:paraId="639E22B0"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ROSCOSMOS</w:t>
            </w:r>
          </w:p>
        </w:tc>
      </w:tr>
      <w:tr w:rsidR="00CE2901" w:rsidRPr="00CE2901" w14:paraId="213D15B2"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FFAA145" w14:textId="77777777" w:rsidR="00CE2901" w:rsidRPr="00CE2901" w:rsidRDefault="00420D28" w:rsidP="00CE2901">
            <w:pPr>
              <w:spacing w:after="0" w:line="240" w:lineRule="auto"/>
              <w:rPr>
                <w:rFonts w:ascii="Calibri" w:eastAsia="Times New Roman" w:hAnsi="Calibri" w:cs="Times New Roman"/>
                <w:sz w:val="24"/>
                <w:szCs w:val="24"/>
              </w:rPr>
            </w:pPr>
            <w:hyperlink r:id="rId33" w:history="1">
              <w:r w:rsidR="00CE2901" w:rsidRPr="00CE2901">
                <w:rPr>
                  <w:rFonts w:ascii="Calibri" w:eastAsia="Times New Roman" w:hAnsi="Calibri" w:cs="Times New Roman"/>
                  <w:sz w:val="24"/>
                  <w:szCs w:val="24"/>
                </w:rPr>
                <w:t>Muhin, Sergey</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6D0984E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3FCDDC2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F761DE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Murokh, Alexander </w:t>
            </w:r>
          </w:p>
        </w:tc>
        <w:tc>
          <w:tcPr>
            <w:tcW w:w="6700" w:type="dxa"/>
            <w:tcBorders>
              <w:top w:val="nil"/>
              <w:left w:val="nil"/>
              <w:bottom w:val="single" w:sz="4" w:space="0" w:color="auto"/>
              <w:right w:val="single" w:sz="4" w:space="0" w:color="auto"/>
            </w:tcBorders>
            <w:shd w:val="clear" w:color="auto" w:fill="auto"/>
            <w:noWrap/>
            <w:vAlign w:val="bottom"/>
            <w:hideMark/>
          </w:tcPr>
          <w:p w14:paraId="3166621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w:t>
            </w:r>
          </w:p>
        </w:tc>
      </w:tr>
      <w:tr w:rsidR="00CE2901" w:rsidRPr="00CE2901" w14:paraId="4A4DCF6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783AF2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Myagkov, Mikhail </w:t>
            </w:r>
          </w:p>
        </w:tc>
        <w:tc>
          <w:tcPr>
            <w:tcW w:w="6700" w:type="dxa"/>
            <w:tcBorders>
              <w:top w:val="nil"/>
              <w:left w:val="nil"/>
              <w:bottom w:val="single" w:sz="4" w:space="0" w:color="auto"/>
              <w:right w:val="single" w:sz="4" w:space="0" w:color="auto"/>
            </w:tcBorders>
            <w:shd w:val="clear" w:color="auto" w:fill="auto"/>
            <w:noWrap/>
            <w:vAlign w:val="bottom"/>
            <w:hideMark/>
          </w:tcPr>
          <w:p w14:paraId="71E3C6C8"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Oregon</w:t>
            </w:r>
          </w:p>
        </w:tc>
      </w:tr>
      <w:tr w:rsidR="00CE2901" w:rsidRPr="00CE2901" w14:paraId="11A16237"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61AA039"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Nadtochiy, Anna</w:t>
            </w:r>
          </w:p>
        </w:tc>
        <w:tc>
          <w:tcPr>
            <w:tcW w:w="6700" w:type="dxa"/>
            <w:tcBorders>
              <w:top w:val="nil"/>
              <w:left w:val="nil"/>
              <w:bottom w:val="single" w:sz="4" w:space="0" w:color="auto"/>
              <w:right w:val="single" w:sz="4" w:space="0" w:color="auto"/>
            </w:tcBorders>
            <w:shd w:val="clear" w:color="auto" w:fill="auto"/>
            <w:noWrap/>
            <w:vAlign w:val="bottom"/>
            <w:hideMark/>
          </w:tcPr>
          <w:p w14:paraId="6681839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0DBAE947"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7419A37"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Nazarova, Antonina </w:t>
            </w:r>
          </w:p>
        </w:tc>
        <w:tc>
          <w:tcPr>
            <w:tcW w:w="6700" w:type="dxa"/>
            <w:tcBorders>
              <w:top w:val="nil"/>
              <w:left w:val="nil"/>
              <w:bottom w:val="single" w:sz="4" w:space="0" w:color="auto"/>
              <w:right w:val="single" w:sz="4" w:space="0" w:color="auto"/>
            </w:tcBorders>
            <w:shd w:val="clear" w:color="auto" w:fill="auto"/>
            <w:noWrap/>
            <w:vAlign w:val="bottom"/>
            <w:hideMark/>
          </w:tcPr>
          <w:p w14:paraId="2AC61FB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1FF7C91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693F4B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Nuzhdin, Sergey </w:t>
            </w:r>
          </w:p>
        </w:tc>
        <w:tc>
          <w:tcPr>
            <w:tcW w:w="6700" w:type="dxa"/>
            <w:tcBorders>
              <w:top w:val="nil"/>
              <w:left w:val="nil"/>
              <w:bottom w:val="single" w:sz="4" w:space="0" w:color="auto"/>
              <w:right w:val="single" w:sz="4" w:space="0" w:color="auto"/>
            </w:tcBorders>
            <w:shd w:val="clear" w:color="auto" w:fill="auto"/>
            <w:noWrap/>
            <w:vAlign w:val="bottom"/>
            <w:hideMark/>
          </w:tcPr>
          <w:p w14:paraId="051F61C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1D2CC77C"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FEA6C77"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Odnokoz, Olena </w:t>
            </w:r>
          </w:p>
        </w:tc>
        <w:tc>
          <w:tcPr>
            <w:tcW w:w="6700" w:type="dxa"/>
            <w:tcBorders>
              <w:top w:val="nil"/>
              <w:left w:val="nil"/>
              <w:bottom w:val="single" w:sz="4" w:space="0" w:color="auto"/>
              <w:right w:val="single" w:sz="4" w:space="0" w:color="auto"/>
            </w:tcBorders>
            <w:shd w:val="clear" w:color="auto" w:fill="auto"/>
            <w:noWrap/>
            <w:vAlign w:val="bottom"/>
            <w:hideMark/>
          </w:tcPr>
          <w:p w14:paraId="5F500DC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Southern Methodist University</w:t>
            </w:r>
          </w:p>
        </w:tc>
      </w:tr>
      <w:tr w:rsidR="00CE2901" w:rsidRPr="00CE2901" w14:paraId="36E59AA5"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9EDAB20"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Oganov, Artem </w:t>
            </w:r>
          </w:p>
        </w:tc>
        <w:tc>
          <w:tcPr>
            <w:tcW w:w="6700" w:type="dxa"/>
            <w:tcBorders>
              <w:top w:val="nil"/>
              <w:left w:val="nil"/>
              <w:bottom w:val="single" w:sz="4" w:space="0" w:color="auto"/>
              <w:right w:val="single" w:sz="4" w:space="0" w:color="auto"/>
            </w:tcBorders>
            <w:shd w:val="clear" w:color="auto" w:fill="auto"/>
            <w:noWrap/>
            <w:vAlign w:val="bottom"/>
            <w:hideMark/>
          </w:tcPr>
          <w:p w14:paraId="0DCAC49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Stony Brook University</w:t>
            </w:r>
          </w:p>
        </w:tc>
      </w:tr>
      <w:tr w:rsidR="00CE2901" w:rsidRPr="00CE2901" w14:paraId="778C4396"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16A7D17" w14:textId="77777777" w:rsidR="00CE2901" w:rsidRPr="00CE2901" w:rsidRDefault="00420D28" w:rsidP="00CE2901">
            <w:pPr>
              <w:spacing w:after="0" w:line="240" w:lineRule="auto"/>
              <w:rPr>
                <w:rFonts w:ascii="Calibri" w:eastAsia="Times New Roman" w:hAnsi="Calibri" w:cs="Times New Roman"/>
                <w:sz w:val="24"/>
                <w:szCs w:val="24"/>
              </w:rPr>
            </w:pPr>
            <w:hyperlink r:id="rId34" w:history="1">
              <w:r w:rsidR="00CE2901" w:rsidRPr="00CE2901">
                <w:rPr>
                  <w:rFonts w:ascii="Calibri" w:eastAsia="Times New Roman" w:hAnsi="Calibri" w:cs="Times New Roman"/>
                  <w:sz w:val="24"/>
                  <w:szCs w:val="24"/>
                </w:rPr>
                <w:t>Orms, Natalie</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0D4DAA55"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6ED25E03"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B09C0FC"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Pavlov,  Oleg </w:t>
            </w:r>
          </w:p>
        </w:tc>
        <w:tc>
          <w:tcPr>
            <w:tcW w:w="6700" w:type="dxa"/>
            <w:tcBorders>
              <w:top w:val="nil"/>
              <w:left w:val="nil"/>
              <w:bottom w:val="single" w:sz="4" w:space="0" w:color="auto"/>
              <w:right w:val="single" w:sz="4" w:space="0" w:color="auto"/>
            </w:tcBorders>
            <w:shd w:val="clear" w:color="auto" w:fill="auto"/>
            <w:noWrap/>
            <w:vAlign w:val="bottom"/>
            <w:hideMark/>
          </w:tcPr>
          <w:p w14:paraId="203D682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Worcester Polytechnic Institute</w:t>
            </w:r>
          </w:p>
        </w:tc>
      </w:tr>
      <w:tr w:rsidR="00CE2901" w:rsidRPr="00CE2901" w14:paraId="035C668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76D86D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Pavlov, Valeriy </w:t>
            </w:r>
          </w:p>
        </w:tc>
        <w:tc>
          <w:tcPr>
            <w:tcW w:w="6700" w:type="dxa"/>
            <w:tcBorders>
              <w:top w:val="nil"/>
              <w:left w:val="nil"/>
              <w:bottom w:val="single" w:sz="4" w:space="0" w:color="auto"/>
              <w:right w:val="single" w:sz="4" w:space="0" w:color="auto"/>
            </w:tcBorders>
            <w:shd w:val="clear" w:color="auto" w:fill="auto"/>
            <w:noWrap/>
            <w:vAlign w:val="bottom"/>
            <w:hideMark/>
          </w:tcPr>
          <w:p w14:paraId="5FDB83C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Worcester Polytechnic Institute</w:t>
            </w:r>
          </w:p>
        </w:tc>
      </w:tr>
      <w:tr w:rsidR="00CE2901" w:rsidRPr="00CE2901" w14:paraId="3ABC7FD3"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AD62A1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Petrov, Sergey</w:t>
            </w:r>
          </w:p>
        </w:tc>
        <w:tc>
          <w:tcPr>
            <w:tcW w:w="6700" w:type="dxa"/>
            <w:tcBorders>
              <w:top w:val="nil"/>
              <w:left w:val="nil"/>
              <w:bottom w:val="single" w:sz="4" w:space="0" w:color="auto"/>
              <w:right w:val="single" w:sz="4" w:space="0" w:color="auto"/>
            </w:tcBorders>
            <w:shd w:val="clear" w:color="auto" w:fill="auto"/>
            <w:noWrap/>
            <w:vAlign w:val="bottom"/>
            <w:hideMark/>
          </w:tcPr>
          <w:p w14:paraId="5518FD5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Consul General of the RF in San Francisco</w:t>
            </w:r>
          </w:p>
        </w:tc>
      </w:tr>
      <w:tr w:rsidR="00CE2901" w:rsidRPr="00CE2901" w14:paraId="652D4F53"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C808D7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Pevzner, Pavel </w:t>
            </w:r>
          </w:p>
        </w:tc>
        <w:tc>
          <w:tcPr>
            <w:tcW w:w="6700" w:type="dxa"/>
            <w:tcBorders>
              <w:top w:val="nil"/>
              <w:left w:val="nil"/>
              <w:bottom w:val="single" w:sz="4" w:space="0" w:color="auto"/>
              <w:right w:val="single" w:sz="4" w:space="0" w:color="auto"/>
            </w:tcBorders>
            <w:shd w:val="clear" w:color="auto" w:fill="auto"/>
            <w:noWrap/>
            <w:vAlign w:val="bottom"/>
            <w:hideMark/>
          </w:tcPr>
          <w:p w14:paraId="1AC07AA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San Diego</w:t>
            </w:r>
          </w:p>
        </w:tc>
      </w:tr>
      <w:tr w:rsidR="00CE2901" w:rsidRPr="00CE2901" w14:paraId="10D9E15B"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648FF04"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Phelan, Jay</w:t>
            </w:r>
          </w:p>
        </w:tc>
        <w:tc>
          <w:tcPr>
            <w:tcW w:w="6700" w:type="dxa"/>
            <w:tcBorders>
              <w:top w:val="nil"/>
              <w:left w:val="nil"/>
              <w:bottom w:val="single" w:sz="4" w:space="0" w:color="auto"/>
              <w:right w:val="single" w:sz="4" w:space="0" w:color="auto"/>
            </w:tcBorders>
            <w:shd w:val="clear" w:color="auto" w:fill="auto"/>
            <w:noWrap/>
            <w:vAlign w:val="bottom"/>
            <w:hideMark/>
          </w:tcPr>
          <w:p w14:paraId="096C0A75"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UCLA</w:t>
            </w:r>
          </w:p>
        </w:tc>
      </w:tr>
      <w:tr w:rsidR="00CE2901" w:rsidRPr="00CE2901" w14:paraId="2E25C2A1"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1A7120A"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Ponomareva, Larissa </w:t>
            </w:r>
          </w:p>
        </w:tc>
        <w:tc>
          <w:tcPr>
            <w:tcW w:w="6700" w:type="dxa"/>
            <w:tcBorders>
              <w:top w:val="nil"/>
              <w:left w:val="nil"/>
              <w:bottom w:val="single" w:sz="4" w:space="0" w:color="auto"/>
              <w:right w:val="single" w:sz="4" w:space="0" w:color="auto"/>
            </w:tcBorders>
            <w:shd w:val="clear" w:color="auto" w:fill="auto"/>
            <w:noWrap/>
            <w:vAlign w:val="bottom"/>
            <w:hideMark/>
          </w:tcPr>
          <w:p w14:paraId="516BC30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Kentucky</w:t>
            </w:r>
          </w:p>
        </w:tc>
      </w:tr>
      <w:tr w:rsidR="00CE2901" w:rsidRPr="00CE2901" w14:paraId="4F826CC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9A86138"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Popov,  Yury </w:t>
            </w:r>
          </w:p>
        </w:tc>
        <w:tc>
          <w:tcPr>
            <w:tcW w:w="6700" w:type="dxa"/>
            <w:tcBorders>
              <w:top w:val="nil"/>
              <w:left w:val="nil"/>
              <w:bottom w:val="single" w:sz="4" w:space="0" w:color="auto"/>
              <w:right w:val="single" w:sz="4" w:space="0" w:color="auto"/>
            </w:tcBorders>
            <w:shd w:val="clear" w:color="auto" w:fill="auto"/>
            <w:noWrap/>
            <w:vAlign w:val="bottom"/>
            <w:hideMark/>
          </w:tcPr>
          <w:p w14:paraId="4BA68D2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BIDMC, Harvard Medical School</w:t>
            </w:r>
          </w:p>
        </w:tc>
      </w:tr>
      <w:tr w:rsidR="00CE2901" w:rsidRPr="00CE2901" w14:paraId="7E4501D4"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9941D68" w14:textId="77777777" w:rsidR="00CE2901" w:rsidRPr="00CE2901" w:rsidRDefault="00420D28" w:rsidP="00CE2901">
            <w:pPr>
              <w:spacing w:after="0" w:line="240" w:lineRule="auto"/>
              <w:rPr>
                <w:rFonts w:ascii="Calibri" w:eastAsia="Times New Roman" w:hAnsi="Calibri" w:cs="Times New Roman"/>
                <w:sz w:val="24"/>
                <w:szCs w:val="24"/>
              </w:rPr>
            </w:pPr>
            <w:hyperlink r:id="rId35" w:history="1">
              <w:r w:rsidR="00CE2901" w:rsidRPr="00CE2901">
                <w:rPr>
                  <w:rFonts w:ascii="Calibri" w:eastAsia="Times New Roman" w:hAnsi="Calibri" w:cs="Times New Roman"/>
                  <w:sz w:val="24"/>
                  <w:szCs w:val="24"/>
                </w:rPr>
                <w:t>Popov, Damir </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2238F61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66E586D4"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864146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Radyuk, Svetlana </w:t>
            </w:r>
          </w:p>
        </w:tc>
        <w:tc>
          <w:tcPr>
            <w:tcW w:w="6700" w:type="dxa"/>
            <w:tcBorders>
              <w:top w:val="nil"/>
              <w:left w:val="nil"/>
              <w:bottom w:val="single" w:sz="4" w:space="0" w:color="auto"/>
              <w:right w:val="single" w:sz="4" w:space="0" w:color="auto"/>
            </w:tcBorders>
            <w:shd w:val="clear" w:color="auto" w:fill="auto"/>
            <w:noWrap/>
            <w:vAlign w:val="bottom"/>
            <w:hideMark/>
          </w:tcPr>
          <w:p w14:paraId="7270A7E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Southern Methodist University</w:t>
            </w:r>
          </w:p>
        </w:tc>
      </w:tr>
      <w:tr w:rsidR="00CE2901" w:rsidRPr="00CE2901" w14:paraId="6EEE5736"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E726B6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Reisman, Garrett</w:t>
            </w:r>
          </w:p>
        </w:tc>
        <w:tc>
          <w:tcPr>
            <w:tcW w:w="6700" w:type="dxa"/>
            <w:tcBorders>
              <w:top w:val="nil"/>
              <w:left w:val="nil"/>
              <w:bottom w:val="single" w:sz="4" w:space="0" w:color="auto"/>
              <w:right w:val="single" w:sz="4" w:space="0" w:color="auto"/>
            </w:tcBorders>
            <w:shd w:val="clear" w:color="auto" w:fill="auto"/>
            <w:noWrap/>
            <w:vAlign w:val="bottom"/>
            <w:hideMark/>
          </w:tcPr>
          <w:p w14:paraId="56900A7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SpaceX</w:t>
            </w:r>
          </w:p>
        </w:tc>
      </w:tr>
      <w:tr w:rsidR="00CE2901" w:rsidRPr="00CE2901" w14:paraId="68729194"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4894A69B" w14:textId="77777777" w:rsidR="00CE2901" w:rsidRPr="00CE2901" w:rsidRDefault="00420D28" w:rsidP="00CE2901">
            <w:pPr>
              <w:spacing w:after="0" w:line="240" w:lineRule="auto"/>
              <w:rPr>
                <w:rFonts w:ascii="Calibri" w:eastAsia="Times New Roman" w:hAnsi="Calibri" w:cs="Times New Roman"/>
                <w:sz w:val="24"/>
                <w:szCs w:val="24"/>
              </w:rPr>
            </w:pPr>
            <w:hyperlink r:id="rId36" w:history="1">
              <w:r w:rsidR="00CE2901" w:rsidRPr="00CE2901">
                <w:rPr>
                  <w:rFonts w:ascii="Calibri" w:eastAsia="Times New Roman" w:hAnsi="Calibri" w:cs="Times New Roman"/>
                  <w:sz w:val="24"/>
                  <w:szCs w:val="24"/>
                </w:rPr>
                <w:t xml:space="preserve">Rodchenko, Natalia </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09C8690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05F71FAC"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E47B8A7"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Rousso, David </w:t>
            </w:r>
          </w:p>
        </w:tc>
        <w:tc>
          <w:tcPr>
            <w:tcW w:w="6700" w:type="dxa"/>
            <w:tcBorders>
              <w:top w:val="nil"/>
              <w:left w:val="nil"/>
              <w:bottom w:val="single" w:sz="4" w:space="0" w:color="auto"/>
              <w:right w:val="single" w:sz="4" w:space="0" w:color="auto"/>
            </w:tcBorders>
            <w:shd w:val="clear" w:color="auto" w:fill="auto"/>
            <w:noWrap/>
            <w:vAlign w:val="bottom"/>
            <w:hideMark/>
          </w:tcPr>
          <w:p w14:paraId="7083A8FF"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Docking Port Productions</w:t>
            </w:r>
          </w:p>
        </w:tc>
      </w:tr>
      <w:tr w:rsidR="00CE2901" w:rsidRPr="00CE2901" w14:paraId="0E92837E"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486C5A6"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Russell, Jonathan</w:t>
            </w:r>
          </w:p>
        </w:tc>
        <w:tc>
          <w:tcPr>
            <w:tcW w:w="6700" w:type="dxa"/>
            <w:tcBorders>
              <w:top w:val="nil"/>
              <w:left w:val="nil"/>
              <w:bottom w:val="single" w:sz="4" w:space="0" w:color="auto"/>
              <w:right w:val="single" w:sz="4" w:space="0" w:color="auto"/>
            </w:tcBorders>
            <w:shd w:val="clear" w:color="auto" w:fill="auto"/>
            <w:noWrap/>
            <w:vAlign w:val="bottom"/>
            <w:hideMark/>
          </w:tcPr>
          <w:p w14:paraId="71596C0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Riverside</w:t>
            </w:r>
          </w:p>
        </w:tc>
      </w:tr>
      <w:tr w:rsidR="00CE2901" w:rsidRPr="00CE2901" w14:paraId="5946E830"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5CB33BE"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Sadybekov, Anastasiia </w:t>
            </w:r>
          </w:p>
        </w:tc>
        <w:tc>
          <w:tcPr>
            <w:tcW w:w="6700" w:type="dxa"/>
            <w:tcBorders>
              <w:top w:val="nil"/>
              <w:left w:val="nil"/>
              <w:bottom w:val="single" w:sz="4" w:space="0" w:color="auto"/>
              <w:right w:val="single" w:sz="4" w:space="0" w:color="auto"/>
            </w:tcBorders>
            <w:shd w:val="clear" w:color="auto" w:fill="auto"/>
            <w:noWrap/>
            <w:vAlign w:val="bottom"/>
            <w:hideMark/>
          </w:tcPr>
          <w:p w14:paraId="7F8CD7FC"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18AB78CB"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0466D34"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Sadybekov, Arman </w:t>
            </w:r>
          </w:p>
        </w:tc>
        <w:tc>
          <w:tcPr>
            <w:tcW w:w="6700" w:type="dxa"/>
            <w:tcBorders>
              <w:top w:val="nil"/>
              <w:left w:val="nil"/>
              <w:bottom w:val="single" w:sz="4" w:space="0" w:color="auto"/>
              <w:right w:val="single" w:sz="4" w:space="0" w:color="auto"/>
            </w:tcBorders>
            <w:shd w:val="clear" w:color="auto" w:fill="auto"/>
            <w:noWrap/>
            <w:vAlign w:val="bottom"/>
            <w:hideMark/>
          </w:tcPr>
          <w:p w14:paraId="78D82FB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7D5E0940"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0545BA3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Sergeeva, Masha </w:t>
            </w:r>
          </w:p>
        </w:tc>
        <w:tc>
          <w:tcPr>
            <w:tcW w:w="6700" w:type="dxa"/>
            <w:tcBorders>
              <w:top w:val="nil"/>
              <w:left w:val="nil"/>
              <w:bottom w:val="single" w:sz="4" w:space="0" w:color="auto"/>
              <w:right w:val="single" w:sz="4" w:space="0" w:color="auto"/>
            </w:tcBorders>
            <w:shd w:val="clear" w:color="auto" w:fill="auto"/>
            <w:noWrap/>
            <w:vAlign w:val="bottom"/>
            <w:hideMark/>
          </w:tcPr>
          <w:p w14:paraId="5F05D23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DMPK4BIOTECH, Inc</w:t>
            </w:r>
          </w:p>
        </w:tc>
      </w:tr>
      <w:tr w:rsidR="00CE2901" w:rsidRPr="00CE2901" w14:paraId="432CE508"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B95DFD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Sergey Simeniv</w:t>
            </w:r>
          </w:p>
        </w:tc>
        <w:tc>
          <w:tcPr>
            <w:tcW w:w="6700" w:type="dxa"/>
            <w:tcBorders>
              <w:top w:val="nil"/>
              <w:left w:val="nil"/>
              <w:bottom w:val="single" w:sz="4" w:space="0" w:color="auto"/>
              <w:right w:val="single" w:sz="4" w:space="0" w:color="auto"/>
            </w:tcBorders>
            <w:shd w:val="clear" w:color="auto" w:fill="auto"/>
            <w:noWrap/>
            <w:vAlign w:val="bottom"/>
            <w:hideMark/>
          </w:tcPr>
          <w:p w14:paraId="5FB879F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sergey.simeniv@gmail.com</w:t>
            </w:r>
          </w:p>
        </w:tc>
      </w:tr>
      <w:tr w:rsidR="00CE2901" w:rsidRPr="00CE2901" w14:paraId="79CFFF2F"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C5B42FE"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Shakirov, Eugene </w:t>
            </w:r>
          </w:p>
        </w:tc>
        <w:tc>
          <w:tcPr>
            <w:tcW w:w="6700" w:type="dxa"/>
            <w:tcBorders>
              <w:top w:val="nil"/>
              <w:left w:val="nil"/>
              <w:bottom w:val="single" w:sz="4" w:space="0" w:color="auto"/>
              <w:right w:val="single" w:sz="4" w:space="0" w:color="auto"/>
            </w:tcBorders>
            <w:shd w:val="clear" w:color="auto" w:fill="auto"/>
            <w:noWrap/>
            <w:vAlign w:val="bottom"/>
            <w:hideMark/>
          </w:tcPr>
          <w:p w14:paraId="4425D101"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Texas at Austin</w:t>
            </w:r>
          </w:p>
        </w:tc>
      </w:tr>
      <w:tr w:rsidR="00CE2901" w:rsidRPr="00CE2901" w14:paraId="31FA6E06"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B7D9686"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lastRenderedPageBreak/>
              <w:t>Shiltsev, Vladimir</w:t>
            </w:r>
          </w:p>
        </w:tc>
        <w:tc>
          <w:tcPr>
            <w:tcW w:w="6700" w:type="dxa"/>
            <w:tcBorders>
              <w:top w:val="nil"/>
              <w:left w:val="nil"/>
              <w:bottom w:val="single" w:sz="4" w:space="0" w:color="auto"/>
              <w:right w:val="single" w:sz="4" w:space="0" w:color="auto"/>
            </w:tcBorders>
            <w:shd w:val="clear" w:color="auto" w:fill="auto"/>
            <w:noWrap/>
            <w:vAlign w:val="bottom"/>
            <w:hideMark/>
          </w:tcPr>
          <w:p w14:paraId="5C04749C"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Fermilab</w:t>
            </w:r>
          </w:p>
        </w:tc>
      </w:tr>
      <w:tr w:rsidR="00CE2901" w:rsidRPr="00CE2901" w14:paraId="1E954622"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F5B9E7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Shokhov, Oleg </w:t>
            </w:r>
          </w:p>
        </w:tc>
        <w:tc>
          <w:tcPr>
            <w:tcW w:w="6700" w:type="dxa"/>
            <w:tcBorders>
              <w:top w:val="nil"/>
              <w:left w:val="nil"/>
              <w:bottom w:val="single" w:sz="4" w:space="0" w:color="auto"/>
              <w:right w:val="single" w:sz="4" w:space="0" w:color="auto"/>
            </w:tcBorders>
            <w:shd w:val="clear" w:color="auto" w:fill="auto"/>
            <w:noWrap/>
            <w:vAlign w:val="bottom"/>
            <w:hideMark/>
          </w:tcPr>
          <w:p w14:paraId="28DC181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GE Capital</w:t>
            </w:r>
          </w:p>
        </w:tc>
      </w:tr>
      <w:tr w:rsidR="00CE2901" w:rsidRPr="00CE2901" w14:paraId="7DE71302"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FB0520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Shuvalova, Ludmilla </w:t>
            </w:r>
          </w:p>
        </w:tc>
        <w:tc>
          <w:tcPr>
            <w:tcW w:w="6700" w:type="dxa"/>
            <w:tcBorders>
              <w:top w:val="nil"/>
              <w:left w:val="nil"/>
              <w:bottom w:val="single" w:sz="4" w:space="0" w:color="auto"/>
              <w:right w:val="single" w:sz="4" w:space="0" w:color="auto"/>
            </w:tcBorders>
            <w:shd w:val="clear" w:color="auto" w:fill="auto"/>
            <w:noWrap/>
            <w:vAlign w:val="bottom"/>
            <w:hideMark/>
          </w:tcPr>
          <w:p w14:paraId="0A47C1E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Northwestern University</w:t>
            </w:r>
          </w:p>
        </w:tc>
      </w:tr>
      <w:tr w:rsidR="00CE2901" w:rsidRPr="00CE2901" w14:paraId="591A78EC"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24D12E3C"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Sitnikov, Alexey </w:t>
            </w:r>
          </w:p>
        </w:tc>
        <w:tc>
          <w:tcPr>
            <w:tcW w:w="6700" w:type="dxa"/>
            <w:tcBorders>
              <w:top w:val="nil"/>
              <w:left w:val="nil"/>
              <w:bottom w:val="single" w:sz="4" w:space="0" w:color="auto"/>
              <w:right w:val="single" w:sz="4" w:space="0" w:color="auto"/>
            </w:tcBorders>
            <w:shd w:val="clear" w:color="auto" w:fill="auto"/>
            <w:noWrap/>
            <w:vAlign w:val="bottom"/>
            <w:hideMark/>
          </w:tcPr>
          <w:p w14:paraId="07E78D0A"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Skolkovo Institute of Science and Technology</w:t>
            </w:r>
          </w:p>
        </w:tc>
      </w:tr>
      <w:tr w:rsidR="00CE2901" w:rsidRPr="00CE2901" w14:paraId="5734CAD2"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79DC9BA"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Turyshev,  Slava G </w:t>
            </w:r>
          </w:p>
        </w:tc>
        <w:tc>
          <w:tcPr>
            <w:tcW w:w="6700" w:type="dxa"/>
            <w:tcBorders>
              <w:top w:val="nil"/>
              <w:left w:val="nil"/>
              <w:bottom w:val="single" w:sz="4" w:space="0" w:color="auto"/>
              <w:right w:val="single" w:sz="4" w:space="0" w:color="auto"/>
            </w:tcBorders>
            <w:shd w:val="clear" w:color="auto" w:fill="auto"/>
            <w:noWrap/>
            <w:vAlign w:val="bottom"/>
            <w:hideMark/>
          </w:tcPr>
          <w:p w14:paraId="2B50D62A"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UCLA</w:t>
            </w:r>
          </w:p>
        </w:tc>
      </w:tr>
      <w:tr w:rsidR="00CE2901" w:rsidRPr="00CE2901" w14:paraId="08A6B165"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F55B1A8"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Ufimtsev, Pyotr </w:t>
            </w:r>
          </w:p>
        </w:tc>
        <w:tc>
          <w:tcPr>
            <w:tcW w:w="6700" w:type="dxa"/>
            <w:tcBorders>
              <w:top w:val="nil"/>
              <w:left w:val="nil"/>
              <w:bottom w:val="single" w:sz="4" w:space="0" w:color="auto"/>
              <w:right w:val="single" w:sz="4" w:space="0" w:color="auto"/>
            </w:tcBorders>
            <w:shd w:val="clear" w:color="auto" w:fill="auto"/>
            <w:noWrap/>
            <w:vAlign w:val="bottom"/>
            <w:hideMark/>
          </w:tcPr>
          <w:p w14:paraId="358D4BEE"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UCLA</w:t>
            </w:r>
          </w:p>
        </w:tc>
      </w:tr>
      <w:tr w:rsidR="00CE2901" w:rsidRPr="00CE2901" w14:paraId="4A3B53CB"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DF0318D"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Valamat-Zade, Nargis </w:t>
            </w:r>
          </w:p>
        </w:tc>
        <w:tc>
          <w:tcPr>
            <w:tcW w:w="6700" w:type="dxa"/>
            <w:tcBorders>
              <w:top w:val="nil"/>
              <w:left w:val="nil"/>
              <w:bottom w:val="single" w:sz="4" w:space="0" w:color="auto"/>
              <w:right w:val="single" w:sz="4" w:space="0" w:color="auto"/>
            </w:tcBorders>
            <w:shd w:val="clear" w:color="auto" w:fill="auto"/>
            <w:noWrap/>
            <w:vAlign w:val="bottom"/>
            <w:hideMark/>
          </w:tcPr>
          <w:p w14:paraId="02A9E17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ANO New development technologies</w:t>
            </w:r>
          </w:p>
        </w:tc>
      </w:tr>
      <w:tr w:rsidR="00CE2901" w:rsidRPr="00CE2901" w14:paraId="77775E8D"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10A6A1D"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Vasilyev, Nikolay </w:t>
            </w:r>
          </w:p>
        </w:tc>
        <w:tc>
          <w:tcPr>
            <w:tcW w:w="6700" w:type="dxa"/>
            <w:tcBorders>
              <w:top w:val="nil"/>
              <w:left w:val="nil"/>
              <w:bottom w:val="single" w:sz="4" w:space="0" w:color="auto"/>
              <w:right w:val="single" w:sz="4" w:space="0" w:color="auto"/>
            </w:tcBorders>
            <w:shd w:val="clear" w:color="auto" w:fill="auto"/>
            <w:noWrap/>
            <w:vAlign w:val="bottom"/>
            <w:hideMark/>
          </w:tcPr>
          <w:p w14:paraId="6795C36F"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Boston Children's Hospital, Harvard Medical School</w:t>
            </w:r>
          </w:p>
        </w:tc>
      </w:tr>
      <w:tr w:rsidR="00CE2901" w:rsidRPr="00CE2901" w14:paraId="5D6E09FB"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39733046"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Vasserman, Sasha</w:t>
            </w:r>
          </w:p>
        </w:tc>
        <w:tc>
          <w:tcPr>
            <w:tcW w:w="6700" w:type="dxa"/>
            <w:tcBorders>
              <w:top w:val="nil"/>
              <w:left w:val="nil"/>
              <w:bottom w:val="single" w:sz="4" w:space="0" w:color="auto"/>
              <w:right w:val="single" w:sz="4" w:space="0" w:color="auto"/>
            </w:tcBorders>
            <w:shd w:val="clear" w:color="auto" w:fill="auto"/>
            <w:noWrap/>
            <w:vAlign w:val="bottom"/>
            <w:hideMark/>
          </w:tcPr>
          <w:p w14:paraId="130FBA6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Lower Moreland High School, PA</w:t>
            </w:r>
          </w:p>
        </w:tc>
      </w:tr>
      <w:tr w:rsidR="00CE2901" w:rsidRPr="00CE2901" w14:paraId="18720D91"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181CDDB"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Vaughn, James Michael </w:t>
            </w:r>
          </w:p>
        </w:tc>
        <w:tc>
          <w:tcPr>
            <w:tcW w:w="6700" w:type="dxa"/>
            <w:tcBorders>
              <w:top w:val="nil"/>
              <w:left w:val="nil"/>
              <w:bottom w:val="single" w:sz="4" w:space="0" w:color="auto"/>
              <w:right w:val="single" w:sz="4" w:space="0" w:color="auto"/>
            </w:tcBorders>
            <w:shd w:val="clear" w:color="auto" w:fill="auto"/>
            <w:noWrap/>
            <w:vAlign w:val="bottom"/>
            <w:hideMark/>
          </w:tcPr>
          <w:p w14:paraId="4BC32512"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Riverside</w:t>
            </w:r>
          </w:p>
        </w:tc>
      </w:tr>
      <w:tr w:rsidR="00CE2901" w:rsidRPr="00CE2901" w14:paraId="09B1A24C"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A7F27F9" w14:textId="77777777" w:rsidR="00CE2901" w:rsidRPr="00CE2901" w:rsidRDefault="00420D28" w:rsidP="00CE2901">
            <w:pPr>
              <w:spacing w:after="0" w:line="240" w:lineRule="auto"/>
              <w:rPr>
                <w:rFonts w:ascii="Calibri" w:eastAsia="Times New Roman" w:hAnsi="Calibri" w:cs="Times New Roman"/>
                <w:sz w:val="24"/>
                <w:szCs w:val="24"/>
              </w:rPr>
            </w:pPr>
            <w:hyperlink r:id="rId37" w:history="1">
              <w:r w:rsidR="00CE2901" w:rsidRPr="00CE2901">
                <w:rPr>
                  <w:rFonts w:ascii="Calibri" w:eastAsia="Times New Roman" w:hAnsi="Calibri" w:cs="Times New Roman"/>
                  <w:sz w:val="24"/>
                  <w:szCs w:val="24"/>
                </w:rPr>
                <w:t>Vlasenko, Nikita </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2B2D736B"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75BAB83A"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7EABE997" w14:textId="77777777" w:rsidR="00CE2901" w:rsidRPr="00CE2901" w:rsidRDefault="00420D28" w:rsidP="00CE2901">
            <w:pPr>
              <w:spacing w:after="0" w:line="240" w:lineRule="auto"/>
              <w:rPr>
                <w:rFonts w:ascii="Calibri" w:eastAsia="Times New Roman" w:hAnsi="Calibri" w:cs="Times New Roman"/>
                <w:sz w:val="24"/>
                <w:szCs w:val="24"/>
              </w:rPr>
            </w:pPr>
            <w:hyperlink r:id="rId38" w:history="1">
              <w:r w:rsidR="00CE2901" w:rsidRPr="00CE2901">
                <w:rPr>
                  <w:rFonts w:ascii="Calibri" w:eastAsia="Times New Roman" w:hAnsi="Calibri" w:cs="Times New Roman"/>
                  <w:sz w:val="24"/>
                  <w:szCs w:val="24"/>
                </w:rPr>
                <w:t xml:space="preserve">Vlasov, Leonid  </w:t>
              </w:r>
            </w:hyperlink>
          </w:p>
        </w:tc>
        <w:tc>
          <w:tcPr>
            <w:tcW w:w="6700" w:type="dxa"/>
            <w:tcBorders>
              <w:top w:val="nil"/>
              <w:left w:val="nil"/>
              <w:bottom w:val="single" w:sz="4" w:space="0" w:color="auto"/>
              <w:right w:val="single" w:sz="4" w:space="0" w:color="auto"/>
            </w:tcBorders>
            <w:shd w:val="clear" w:color="auto" w:fill="auto"/>
            <w:noWrap/>
            <w:vAlign w:val="bottom"/>
            <w:hideMark/>
          </w:tcPr>
          <w:p w14:paraId="242D3799"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Southern California</w:t>
            </w:r>
          </w:p>
        </w:tc>
      </w:tr>
      <w:tr w:rsidR="00CE2901" w:rsidRPr="00CE2901" w14:paraId="19368BE1"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173A8C7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Yablonsky, Gregory </w:t>
            </w:r>
          </w:p>
        </w:tc>
        <w:tc>
          <w:tcPr>
            <w:tcW w:w="6700" w:type="dxa"/>
            <w:tcBorders>
              <w:top w:val="nil"/>
              <w:left w:val="nil"/>
              <w:bottom w:val="single" w:sz="4" w:space="0" w:color="auto"/>
              <w:right w:val="single" w:sz="4" w:space="0" w:color="auto"/>
            </w:tcBorders>
            <w:shd w:val="clear" w:color="auto" w:fill="auto"/>
            <w:noWrap/>
            <w:vAlign w:val="bottom"/>
            <w:hideMark/>
          </w:tcPr>
          <w:p w14:paraId="3C2CAEB1"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Saint Louis University</w:t>
            </w:r>
          </w:p>
        </w:tc>
      </w:tr>
      <w:tr w:rsidR="00CE2901" w:rsidRPr="00CE2901" w14:paraId="255F5E87"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CA0E677"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Zelenyi, Lev</w:t>
            </w:r>
          </w:p>
        </w:tc>
        <w:tc>
          <w:tcPr>
            <w:tcW w:w="6700" w:type="dxa"/>
            <w:tcBorders>
              <w:top w:val="nil"/>
              <w:left w:val="nil"/>
              <w:bottom w:val="single" w:sz="4" w:space="0" w:color="auto"/>
              <w:right w:val="single" w:sz="4" w:space="0" w:color="auto"/>
            </w:tcBorders>
            <w:shd w:val="clear" w:color="auto" w:fill="auto"/>
            <w:noWrap/>
            <w:vAlign w:val="bottom"/>
            <w:hideMark/>
          </w:tcPr>
          <w:p w14:paraId="23B6581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Space Research Institute of the Russian Academy of Sciences</w:t>
            </w:r>
          </w:p>
        </w:tc>
      </w:tr>
      <w:tr w:rsidR="00CE2901" w:rsidRPr="00CE2901" w14:paraId="4EBE1C9A"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56BA1C89"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 xml:space="preserve">Zelman, Vladimir </w:t>
            </w:r>
          </w:p>
        </w:tc>
        <w:tc>
          <w:tcPr>
            <w:tcW w:w="6700" w:type="dxa"/>
            <w:tcBorders>
              <w:top w:val="nil"/>
              <w:left w:val="nil"/>
              <w:bottom w:val="single" w:sz="4" w:space="0" w:color="auto"/>
              <w:right w:val="single" w:sz="4" w:space="0" w:color="auto"/>
            </w:tcBorders>
            <w:shd w:val="clear" w:color="auto" w:fill="auto"/>
            <w:noWrap/>
            <w:vAlign w:val="bottom"/>
            <w:hideMark/>
          </w:tcPr>
          <w:p w14:paraId="3CE59627"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University of Southern California</w:t>
            </w:r>
          </w:p>
        </w:tc>
      </w:tr>
      <w:tr w:rsidR="00CE2901" w:rsidRPr="00CE2901" w14:paraId="48D69746"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E5C0FE4"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Zelmanov, Efim</w:t>
            </w:r>
          </w:p>
        </w:tc>
        <w:tc>
          <w:tcPr>
            <w:tcW w:w="6700" w:type="dxa"/>
            <w:tcBorders>
              <w:top w:val="nil"/>
              <w:left w:val="nil"/>
              <w:bottom w:val="single" w:sz="4" w:space="0" w:color="auto"/>
              <w:right w:val="single" w:sz="4" w:space="0" w:color="auto"/>
            </w:tcBorders>
            <w:shd w:val="clear" w:color="auto" w:fill="auto"/>
            <w:noWrap/>
            <w:vAlign w:val="bottom"/>
            <w:hideMark/>
          </w:tcPr>
          <w:p w14:paraId="5CDA96C3"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University of California, San Diego</w:t>
            </w:r>
          </w:p>
        </w:tc>
      </w:tr>
      <w:tr w:rsidR="00CE2901" w:rsidRPr="00CE2901" w14:paraId="6D0B90EA" w14:textId="77777777" w:rsidTr="00CE2901">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B762980"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Zhiganov, Oleg</w:t>
            </w:r>
          </w:p>
        </w:tc>
        <w:tc>
          <w:tcPr>
            <w:tcW w:w="6700" w:type="dxa"/>
            <w:tcBorders>
              <w:top w:val="nil"/>
              <w:left w:val="nil"/>
              <w:bottom w:val="single" w:sz="4" w:space="0" w:color="auto"/>
              <w:right w:val="single" w:sz="4" w:space="0" w:color="auto"/>
            </w:tcBorders>
            <w:shd w:val="clear" w:color="auto" w:fill="auto"/>
            <w:noWrap/>
            <w:vAlign w:val="bottom"/>
            <w:hideMark/>
          </w:tcPr>
          <w:p w14:paraId="2F2301DF"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Russian culture center, Washingdon, DC</w:t>
            </w:r>
          </w:p>
        </w:tc>
      </w:tr>
      <w:tr w:rsidR="00CE2901" w:rsidRPr="00CE2901" w14:paraId="4328E71C" w14:textId="77777777" w:rsidTr="00CE2901">
        <w:trPr>
          <w:trHeight w:val="32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14:paraId="6FC35718" w14:textId="77777777" w:rsidR="00CE2901" w:rsidRPr="00CE2901" w:rsidRDefault="00CE2901" w:rsidP="00CE2901">
            <w:pPr>
              <w:spacing w:after="0" w:line="240" w:lineRule="auto"/>
              <w:rPr>
                <w:rFonts w:ascii="Calibri" w:eastAsia="Times New Roman" w:hAnsi="Calibri" w:cs="Times New Roman"/>
              </w:rPr>
            </w:pPr>
            <w:r w:rsidRPr="00CE2901">
              <w:rPr>
                <w:rFonts w:ascii="Calibri" w:eastAsia="Times New Roman" w:hAnsi="Calibri" w:cs="Times New Roman"/>
              </w:rPr>
              <w:t xml:space="preserve">Zoubko, Igor </w:t>
            </w:r>
          </w:p>
        </w:tc>
        <w:tc>
          <w:tcPr>
            <w:tcW w:w="6700" w:type="dxa"/>
            <w:tcBorders>
              <w:top w:val="nil"/>
              <w:left w:val="nil"/>
              <w:bottom w:val="single" w:sz="4" w:space="0" w:color="auto"/>
              <w:right w:val="single" w:sz="4" w:space="0" w:color="auto"/>
            </w:tcBorders>
            <w:shd w:val="clear" w:color="auto" w:fill="auto"/>
            <w:noWrap/>
            <w:vAlign w:val="bottom"/>
            <w:hideMark/>
          </w:tcPr>
          <w:p w14:paraId="33F117C0" w14:textId="77777777" w:rsidR="00CE2901" w:rsidRPr="00CE2901" w:rsidRDefault="00CE2901" w:rsidP="00CE2901">
            <w:pPr>
              <w:spacing w:after="0" w:line="240" w:lineRule="auto"/>
              <w:rPr>
                <w:rFonts w:ascii="Calibri" w:eastAsia="Times New Roman" w:hAnsi="Calibri" w:cs="Times New Roman"/>
                <w:sz w:val="24"/>
                <w:szCs w:val="24"/>
              </w:rPr>
            </w:pPr>
            <w:r w:rsidRPr="00CE2901">
              <w:rPr>
                <w:rFonts w:ascii="Calibri" w:eastAsia="Times New Roman" w:hAnsi="Calibri" w:cs="Times New Roman"/>
                <w:sz w:val="24"/>
                <w:szCs w:val="24"/>
              </w:rPr>
              <w:t>Interpreter</w:t>
            </w:r>
          </w:p>
        </w:tc>
      </w:tr>
    </w:tbl>
    <w:p w14:paraId="783C1C96" w14:textId="25679FB6" w:rsidR="00FA71AE" w:rsidRDefault="00FA71AE" w:rsidP="00DB6ABA">
      <w:pPr>
        <w:spacing w:after="0" w:line="240" w:lineRule="auto"/>
        <w:rPr>
          <w:rFonts w:ascii="Cambria" w:eastAsia="Cambria" w:hAnsi="Cambria" w:cs="Times New Roman"/>
          <w:sz w:val="20"/>
          <w:szCs w:val="24"/>
        </w:rPr>
      </w:pPr>
    </w:p>
    <w:p w14:paraId="59F891EC" w14:textId="26DA4A2F" w:rsidR="00E61050" w:rsidRPr="00854C6B" w:rsidRDefault="00E61050" w:rsidP="00854C6B">
      <w:pPr>
        <w:rPr>
          <w:rFonts w:ascii="Cambria" w:eastAsia="Cambria" w:hAnsi="Cambria" w:cs="Times New Roman"/>
          <w:sz w:val="20"/>
          <w:szCs w:val="24"/>
        </w:rPr>
      </w:pPr>
    </w:p>
    <w:sectPr w:rsidR="00E61050" w:rsidRPr="00854C6B" w:rsidSect="00DB6ABA">
      <w:footerReference w:type="even" r:id="rId39"/>
      <w:footerReference w:type="default" r:id="rId40"/>
      <w:pgSz w:w="12240" w:h="15840"/>
      <w:pgMar w:top="720" w:right="1440" w:bottom="657"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36F16" w14:textId="77777777" w:rsidR="00420D28" w:rsidRDefault="00420D28" w:rsidP="00715962">
      <w:pPr>
        <w:spacing w:after="0" w:line="240" w:lineRule="auto"/>
      </w:pPr>
      <w:r>
        <w:separator/>
      </w:r>
    </w:p>
  </w:endnote>
  <w:endnote w:type="continuationSeparator" w:id="0">
    <w:p w14:paraId="59E87F69" w14:textId="77777777" w:rsidR="00420D28" w:rsidRDefault="00420D28" w:rsidP="0071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ＭＳ 明朝">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ヒラギノ角ゴ Pro W3">
    <w:charset w:val="80"/>
    <w:family w:val="auto"/>
    <w:pitch w:val="variable"/>
    <w:sig w:usb0="E00002FF" w:usb1="7AC7FFFF" w:usb2="00000012" w:usb3="00000000" w:csb0="0002000D"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CAAA5" w14:textId="77777777" w:rsidR="00DB6ABA" w:rsidRDefault="00DB6ABA" w:rsidP="00DB6AB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10F465" w14:textId="77777777" w:rsidR="00DB6ABA" w:rsidRDefault="00DB6ABA" w:rsidP="00B41EF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E9A2" w14:textId="77777777" w:rsidR="00DB6ABA" w:rsidRDefault="00DB6ABA" w:rsidP="00DB6AB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4692">
      <w:rPr>
        <w:rStyle w:val="PageNumber"/>
        <w:noProof/>
      </w:rPr>
      <w:t>22</w:t>
    </w:r>
    <w:r>
      <w:rPr>
        <w:rStyle w:val="PageNumber"/>
      </w:rPr>
      <w:fldChar w:fldCharType="end"/>
    </w:r>
  </w:p>
  <w:p w14:paraId="52CCD6E5" w14:textId="77777777" w:rsidR="00DB6ABA" w:rsidRDefault="00DB6ABA" w:rsidP="00B41EF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7FF1A" w14:textId="77777777" w:rsidR="00420D28" w:rsidRDefault="00420D28" w:rsidP="00715962">
      <w:pPr>
        <w:spacing w:after="0" w:line="240" w:lineRule="auto"/>
      </w:pPr>
      <w:r>
        <w:separator/>
      </w:r>
    </w:p>
  </w:footnote>
  <w:footnote w:type="continuationSeparator" w:id="0">
    <w:p w14:paraId="200A9D8B" w14:textId="77777777" w:rsidR="00420D28" w:rsidRDefault="00420D28" w:rsidP="0071596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154A"/>
    <w:multiLevelType w:val="hybridMultilevel"/>
    <w:tmpl w:val="DAB2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58171F"/>
    <w:multiLevelType w:val="hybridMultilevel"/>
    <w:tmpl w:val="BAFE5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D57F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2B43C8C"/>
    <w:multiLevelType w:val="hybridMultilevel"/>
    <w:tmpl w:val="A94E8998"/>
    <w:lvl w:ilvl="0" w:tplc="A7A625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515578"/>
    <w:multiLevelType w:val="hybridMultilevel"/>
    <w:tmpl w:val="3EC2173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1D31A6"/>
    <w:multiLevelType w:val="hybridMultilevel"/>
    <w:tmpl w:val="21B8E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9F000B"/>
    <w:multiLevelType w:val="hybridMultilevel"/>
    <w:tmpl w:val="8660B196"/>
    <w:lvl w:ilvl="0" w:tplc="5372CCDC">
      <w:start w:val="1"/>
      <w:numFmt w:val="decimal"/>
      <w:lvlText w:val="(%1)"/>
      <w:lvlJc w:val="left"/>
      <w:pPr>
        <w:tabs>
          <w:tab w:val="num" w:pos="720"/>
        </w:tabs>
        <w:ind w:left="720" w:hanging="360"/>
      </w:pPr>
    </w:lvl>
    <w:lvl w:ilvl="1" w:tplc="B2F61ADC" w:tentative="1">
      <w:start w:val="1"/>
      <w:numFmt w:val="decimal"/>
      <w:lvlText w:val="(%2)"/>
      <w:lvlJc w:val="left"/>
      <w:pPr>
        <w:tabs>
          <w:tab w:val="num" w:pos="1440"/>
        </w:tabs>
        <w:ind w:left="1440" w:hanging="360"/>
      </w:pPr>
    </w:lvl>
    <w:lvl w:ilvl="2" w:tplc="C1FED0BC" w:tentative="1">
      <w:start w:val="1"/>
      <w:numFmt w:val="decimal"/>
      <w:lvlText w:val="(%3)"/>
      <w:lvlJc w:val="left"/>
      <w:pPr>
        <w:tabs>
          <w:tab w:val="num" w:pos="2160"/>
        </w:tabs>
        <w:ind w:left="2160" w:hanging="360"/>
      </w:pPr>
    </w:lvl>
    <w:lvl w:ilvl="3" w:tplc="7A92B16A" w:tentative="1">
      <w:start w:val="1"/>
      <w:numFmt w:val="decimal"/>
      <w:lvlText w:val="(%4)"/>
      <w:lvlJc w:val="left"/>
      <w:pPr>
        <w:tabs>
          <w:tab w:val="num" w:pos="2880"/>
        </w:tabs>
        <w:ind w:left="2880" w:hanging="360"/>
      </w:pPr>
    </w:lvl>
    <w:lvl w:ilvl="4" w:tplc="A9C6BBC4" w:tentative="1">
      <w:start w:val="1"/>
      <w:numFmt w:val="decimal"/>
      <w:lvlText w:val="(%5)"/>
      <w:lvlJc w:val="left"/>
      <w:pPr>
        <w:tabs>
          <w:tab w:val="num" w:pos="3600"/>
        </w:tabs>
        <w:ind w:left="3600" w:hanging="360"/>
      </w:pPr>
    </w:lvl>
    <w:lvl w:ilvl="5" w:tplc="F1D2BDF8" w:tentative="1">
      <w:start w:val="1"/>
      <w:numFmt w:val="decimal"/>
      <w:lvlText w:val="(%6)"/>
      <w:lvlJc w:val="left"/>
      <w:pPr>
        <w:tabs>
          <w:tab w:val="num" w:pos="4320"/>
        </w:tabs>
        <w:ind w:left="4320" w:hanging="360"/>
      </w:pPr>
    </w:lvl>
    <w:lvl w:ilvl="6" w:tplc="63307F64" w:tentative="1">
      <w:start w:val="1"/>
      <w:numFmt w:val="decimal"/>
      <w:lvlText w:val="(%7)"/>
      <w:lvlJc w:val="left"/>
      <w:pPr>
        <w:tabs>
          <w:tab w:val="num" w:pos="5040"/>
        </w:tabs>
        <w:ind w:left="5040" w:hanging="360"/>
      </w:pPr>
    </w:lvl>
    <w:lvl w:ilvl="7" w:tplc="AC666C02" w:tentative="1">
      <w:start w:val="1"/>
      <w:numFmt w:val="decimal"/>
      <w:lvlText w:val="(%8)"/>
      <w:lvlJc w:val="left"/>
      <w:pPr>
        <w:tabs>
          <w:tab w:val="num" w:pos="5760"/>
        </w:tabs>
        <w:ind w:left="5760" w:hanging="360"/>
      </w:pPr>
    </w:lvl>
    <w:lvl w:ilvl="8" w:tplc="0EF29E12" w:tentative="1">
      <w:start w:val="1"/>
      <w:numFmt w:val="decimal"/>
      <w:lvlText w:val="(%9)"/>
      <w:lvlJc w:val="left"/>
      <w:pPr>
        <w:tabs>
          <w:tab w:val="num" w:pos="6480"/>
        </w:tabs>
        <w:ind w:left="6480" w:hanging="360"/>
      </w:pPr>
    </w:lvl>
  </w:abstractNum>
  <w:abstractNum w:abstractNumId="7">
    <w:nsid w:val="5CC95A13"/>
    <w:multiLevelType w:val="hybridMultilevel"/>
    <w:tmpl w:val="CD247F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4E0010"/>
    <w:multiLevelType w:val="hybridMultilevel"/>
    <w:tmpl w:val="2A0A17BA"/>
    <w:lvl w:ilvl="0" w:tplc="AAC4A696">
      <w:start w:val="1"/>
      <w:numFmt w:val="decimal"/>
      <w:lvlText w:val="(%1)"/>
      <w:lvlJc w:val="left"/>
      <w:pPr>
        <w:ind w:left="821" w:hanging="360"/>
        <w:jc w:val="left"/>
      </w:pPr>
      <w:rPr>
        <w:rFonts w:ascii="Times New Roman" w:eastAsia="Times New Roman" w:hAnsi="Times New Roman" w:cs="Times New Roman" w:hint="default"/>
        <w:spacing w:val="-21"/>
        <w:w w:val="99"/>
        <w:sz w:val="18"/>
        <w:szCs w:val="18"/>
      </w:rPr>
    </w:lvl>
    <w:lvl w:ilvl="1" w:tplc="4EE89374">
      <w:start w:val="1"/>
      <w:numFmt w:val="bullet"/>
      <w:lvlText w:val="•"/>
      <w:lvlJc w:val="left"/>
      <w:pPr>
        <w:ind w:left="1708" w:hanging="360"/>
      </w:pPr>
      <w:rPr>
        <w:rFonts w:hint="default"/>
      </w:rPr>
    </w:lvl>
    <w:lvl w:ilvl="2" w:tplc="6882AF06">
      <w:start w:val="1"/>
      <w:numFmt w:val="bullet"/>
      <w:lvlText w:val="•"/>
      <w:lvlJc w:val="left"/>
      <w:pPr>
        <w:ind w:left="2596" w:hanging="360"/>
      </w:pPr>
      <w:rPr>
        <w:rFonts w:hint="default"/>
      </w:rPr>
    </w:lvl>
    <w:lvl w:ilvl="3" w:tplc="2990F9EA">
      <w:start w:val="1"/>
      <w:numFmt w:val="bullet"/>
      <w:lvlText w:val="•"/>
      <w:lvlJc w:val="left"/>
      <w:pPr>
        <w:ind w:left="3484" w:hanging="360"/>
      </w:pPr>
      <w:rPr>
        <w:rFonts w:hint="default"/>
      </w:rPr>
    </w:lvl>
    <w:lvl w:ilvl="4" w:tplc="3B5204BE">
      <w:start w:val="1"/>
      <w:numFmt w:val="bullet"/>
      <w:lvlText w:val="•"/>
      <w:lvlJc w:val="left"/>
      <w:pPr>
        <w:ind w:left="4372" w:hanging="360"/>
      </w:pPr>
      <w:rPr>
        <w:rFonts w:hint="default"/>
      </w:rPr>
    </w:lvl>
    <w:lvl w:ilvl="5" w:tplc="48B476D6">
      <w:start w:val="1"/>
      <w:numFmt w:val="bullet"/>
      <w:lvlText w:val="•"/>
      <w:lvlJc w:val="left"/>
      <w:pPr>
        <w:ind w:left="5260" w:hanging="360"/>
      </w:pPr>
      <w:rPr>
        <w:rFonts w:hint="default"/>
      </w:rPr>
    </w:lvl>
    <w:lvl w:ilvl="6" w:tplc="5F048A0C">
      <w:start w:val="1"/>
      <w:numFmt w:val="bullet"/>
      <w:lvlText w:val="•"/>
      <w:lvlJc w:val="left"/>
      <w:pPr>
        <w:ind w:left="6148" w:hanging="360"/>
      </w:pPr>
      <w:rPr>
        <w:rFonts w:hint="default"/>
      </w:rPr>
    </w:lvl>
    <w:lvl w:ilvl="7" w:tplc="605CFDDE">
      <w:start w:val="1"/>
      <w:numFmt w:val="bullet"/>
      <w:lvlText w:val="•"/>
      <w:lvlJc w:val="left"/>
      <w:pPr>
        <w:ind w:left="7036" w:hanging="360"/>
      </w:pPr>
      <w:rPr>
        <w:rFonts w:hint="default"/>
      </w:rPr>
    </w:lvl>
    <w:lvl w:ilvl="8" w:tplc="E8023DA8">
      <w:start w:val="1"/>
      <w:numFmt w:val="bullet"/>
      <w:lvlText w:val="•"/>
      <w:lvlJc w:val="left"/>
      <w:pPr>
        <w:ind w:left="7924" w:hanging="360"/>
      </w:pPr>
      <w:rPr>
        <w:rFonts w:hint="default"/>
      </w:rPr>
    </w:lvl>
  </w:abstractNum>
  <w:num w:numId="1">
    <w:abstractNumId w:val="0"/>
  </w:num>
  <w:num w:numId="2">
    <w:abstractNumId w:val="7"/>
  </w:num>
  <w:num w:numId="3">
    <w:abstractNumId w:val="5"/>
  </w:num>
  <w:num w:numId="4">
    <w:abstractNumId w:val="3"/>
  </w:num>
  <w:num w:numId="5">
    <w:abstractNumId w:val="1"/>
  </w:num>
  <w:num w:numId="6">
    <w:abstractNumId w:val="4"/>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85C"/>
    <w:rsid w:val="000004DB"/>
    <w:rsid w:val="00001435"/>
    <w:rsid w:val="00001E07"/>
    <w:rsid w:val="00002582"/>
    <w:rsid w:val="00003C01"/>
    <w:rsid w:val="0000519C"/>
    <w:rsid w:val="0001354D"/>
    <w:rsid w:val="00014D97"/>
    <w:rsid w:val="000162B3"/>
    <w:rsid w:val="00017B4C"/>
    <w:rsid w:val="00020EB0"/>
    <w:rsid w:val="000230BA"/>
    <w:rsid w:val="00023321"/>
    <w:rsid w:val="00030666"/>
    <w:rsid w:val="00030B58"/>
    <w:rsid w:val="000340A7"/>
    <w:rsid w:val="000360D3"/>
    <w:rsid w:val="000366BC"/>
    <w:rsid w:val="000420AD"/>
    <w:rsid w:val="00042183"/>
    <w:rsid w:val="000431B8"/>
    <w:rsid w:val="00043FA8"/>
    <w:rsid w:val="0004552C"/>
    <w:rsid w:val="00045956"/>
    <w:rsid w:val="00046228"/>
    <w:rsid w:val="0004708B"/>
    <w:rsid w:val="000508A2"/>
    <w:rsid w:val="000518B6"/>
    <w:rsid w:val="00051C35"/>
    <w:rsid w:val="000602AE"/>
    <w:rsid w:val="00061E20"/>
    <w:rsid w:val="000633FD"/>
    <w:rsid w:val="000672F1"/>
    <w:rsid w:val="0006748B"/>
    <w:rsid w:val="00067781"/>
    <w:rsid w:val="00070C67"/>
    <w:rsid w:val="00074B63"/>
    <w:rsid w:val="0007563C"/>
    <w:rsid w:val="00077F21"/>
    <w:rsid w:val="00081E0A"/>
    <w:rsid w:val="00083906"/>
    <w:rsid w:val="0008555A"/>
    <w:rsid w:val="00086932"/>
    <w:rsid w:val="0009333C"/>
    <w:rsid w:val="00093844"/>
    <w:rsid w:val="000949CF"/>
    <w:rsid w:val="00095DBD"/>
    <w:rsid w:val="00097479"/>
    <w:rsid w:val="000A0BC2"/>
    <w:rsid w:val="000A122D"/>
    <w:rsid w:val="000A29FF"/>
    <w:rsid w:val="000A367B"/>
    <w:rsid w:val="000A401B"/>
    <w:rsid w:val="000A760F"/>
    <w:rsid w:val="000A7B1D"/>
    <w:rsid w:val="000C0EC5"/>
    <w:rsid w:val="000C15EA"/>
    <w:rsid w:val="000C22F5"/>
    <w:rsid w:val="000C33F7"/>
    <w:rsid w:val="000C421F"/>
    <w:rsid w:val="000C5ABE"/>
    <w:rsid w:val="000D0C33"/>
    <w:rsid w:val="000D353F"/>
    <w:rsid w:val="000D3D47"/>
    <w:rsid w:val="000D4723"/>
    <w:rsid w:val="000D4AD9"/>
    <w:rsid w:val="000D53FF"/>
    <w:rsid w:val="000D54C8"/>
    <w:rsid w:val="000D5AEA"/>
    <w:rsid w:val="000D60DB"/>
    <w:rsid w:val="000E1381"/>
    <w:rsid w:val="000E196A"/>
    <w:rsid w:val="000E2C2C"/>
    <w:rsid w:val="000E3266"/>
    <w:rsid w:val="000E5549"/>
    <w:rsid w:val="000E669F"/>
    <w:rsid w:val="000F0F38"/>
    <w:rsid w:val="000F56C9"/>
    <w:rsid w:val="000F6F69"/>
    <w:rsid w:val="000F6FD2"/>
    <w:rsid w:val="000F7510"/>
    <w:rsid w:val="0010090B"/>
    <w:rsid w:val="00102083"/>
    <w:rsid w:val="001021F3"/>
    <w:rsid w:val="00102617"/>
    <w:rsid w:val="00103936"/>
    <w:rsid w:val="00104141"/>
    <w:rsid w:val="00104A52"/>
    <w:rsid w:val="00105567"/>
    <w:rsid w:val="001055BD"/>
    <w:rsid w:val="001072B3"/>
    <w:rsid w:val="00107C33"/>
    <w:rsid w:val="00107DCD"/>
    <w:rsid w:val="00110DC8"/>
    <w:rsid w:val="00112325"/>
    <w:rsid w:val="001131FC"/>
    <w:rsid w:val="001140AE"/>
    <w:rsid w:val="00115FFC"/>
    <w:rsid w:val="00116169"/>
    <w:rsid w:val="0011795E"/>
    <w:rsid w:val="00121020"/>
    <w:rsid w:val="00121099"/>
    <w:rsid w:val="00121D2B"/>
    <w:rsid w:val="00122E6D"/>
    <w:rsid w:val="00124E4C"/>
    <w:rsid w:val="001255FA"/>
    <w:rsid w:val="00126AAE"/>
    <w:rsid w:val="001313D3"/>
    <w:rsid w:val="00132D6C"/>
    <w:rsid w:val="00137302"/>
    <w:rsid w:val="0013772A"/>
    <w:rsid w:val="001409A7"/>
    <w:rsid w:val="00140AEA"/>
    <w:rsid w:val="001437A6"/>
    <w:rsid w:val="00143A93"/>
    <w:rsid w:val="00144704"/>
    <w:rsid w:val="00146C6A"/>
    <w:rsid w:val="0015000E"/>
    <w:rsid w:val="00150A72"/>
    <w:rsid w:val="00152ABF"/>
    <w:rsid w:val="00154B3E"/>
    <w:rsid w:val="00155FA6"/>
    <w:rsid w:val="00156E3F"/>
    <w:rsid w:val="00161B08"/>
    <w:rsid w:val="00162509"/>
    <w:rsid w:val="0016343C"/>
    <w:rsid w:val="00163514"/>
    <w:rsid w:val="001650CB"/>
    <w:rsid w:val="00165730"/>
    <w:rsid w:val="00165D73"/>
    <w:rsid w:val="0016628B"/>
    <w:rsid w:val="001679F3"/>
    <w:rsid w:val="00167C57"/>
    <w:rsid w:val="0017071D"/>
    <w:rsid w:val="001714BA"/>
    <w:rsid w:val="00171A37"/>
    <w:rsid w:val="00174D49"/>
    <w:rsid w:val="00177018"/>
    <w:rsid w:val="00180305"/>
    <w:rsid w:val="001807E4"/>
    <w:rsid w:val="00180B85"/>
    <w:rsid w:val="00180C53"/>
    <w:rsid w:val="001815B0"/>
    <w:rsid w:val="00181ED6"/>
    <w:rsid w:val="001832F0"/>
    <w:rsid w:val="00184283"/>
    <w:rsid w:val="0018520C"/>
    <w:rsid w:val="0018563D"/>
    <w:rsid w:val="001857AB"/>
    <w:rsid w:val="001874CD"/>
    <w:rsid w:val="00187C30"/>
    <w:rsid w:val="00187CC7"/>
    <w:rsid w:val="00187D1A"/>
    <w:rsid w:val="00187D33"/>
    <w:rsid w:val="00187E93"/>
    <w:rsid w:val="001913D2"/>
    <w:rsid w:val="001924CA"/>
    <w:rsid w:val="00192893"/>
    <w:rsid w:val="001939A5"/>
    <w:rsid w:val="001942A5"/>
    <w:rsid w:val="00197875"/>
    <w:rsid w:val="001978C7"/>
    <w:rsid w:val="001979B1"/>
    <w:rsid w:val="001A21CD"/>
    <w:rsid w:val="001A38CC"/>
    <w:rsid w:val="001A5483"/>
    <w:rsid w:val="001A6F60"/>
    <w:rsid w:val="001B22FD"/>
    <w:rsid w:val="001B38C8"/>
    <w:rsid w:val="001B6084"/>
    <w:rsid w:val="001C5ABD"/>
    <w:rsid w:val="001C6C73"/>
    <w:rsid w:val="001D085E"/>
    <w:rsid w:val="001D411C"/>
    <w:rsid w:val="001D6267"/>
    <w:rsid w:val="001D72D4"/>
    <w:rsid w:val="001D7B9B"/>
    <w:rsid w:val="001E1513"/>
    <w:rsid w:val="001E183B"/>
    <w:rsid w:val="001E2C12"/>
    <w:rsid w:val="001E3A3B"/>
    <w:rsid w:val="001E3D13"/>
    <w:rsid w:val="001E4363"/>
    <w:rsid w:val="001E5BD1"/>
    <w:rsid w:val="001E6AB8"/>
    <w:rsid w:val="001E6F77"/>
    <w:rsid w:val="001F0317"/>
    <w:rsid w:val="001F0512"/>
    <w:rsid w:val="001F1E92"/>
    <w:rsid w:val="001F32C3"/>
    <w:rsid w:val="001F38F0"/>
    <w:rsid w:val="001F451D"/>
    <w:rsid w:val="001F5AD2"/>
    <w:rsid w:val="00200280"/>
    <w:rsid w:val="002009AD"/>
    <w:rsid w:val="00205C32"/>
    <w:rsid w:val="00206054"/>
    <w:rsid w:val="00210D42"/>
    <w:rsid w:val="002122CA"/>
    <w:rsid w:val="0021645C"/>
    <w:rsid w:val="002166D6"/>
    <w:rsid w:val="002170CB"/>
    <w:rsid w:val="002172D9"/>
    <w:rsid w:val="00221F16"/>
    <w:rsid w:val="00223DD2"/>
    <w:rsid w:val="00224083"/>
    <w:rsid w:val="00226D78"/>
    <w:rsid w:val="0023016E"/>
    <w:rsid w:val="00231ED7"/>
    <w:rsid w:val="00235A4B"/>
    <w:rsid w:val="00235BF0"/>
    <w:rsid w:val="002401E5"/>
    <w:rsid w:val="0024072B"/>
    <w:rsid w:val="00240A34"/>
    <w:rsid w:val="00240F21"/>
    <w:rsid w:val="002415C4"/>
    <w:rsid w:val="00241A54"/>
    <w:rsid w:val="00241CBB"/>
    <w:rsid w:val="00241FE8"/>
    <w:rsid w:val="0024309B"/>
    <w:rsid w:val="002450A3"/>
    <w:rsid w:val="00246EDA"/>
    <w:rsid w:val="002477FE"/>
    <w:rsid w:val="00250743"/>
    <w:rsid w:val="0025143E"/>
    <w:rsid w:val="00252B26"/>
    <w:rsid w:val="002567CA"/>
    <w:rsid w:val="00257AA1"/>
    <w:rsid w:val="00261AA3"/>
    <w:rsid w:val="0026683A"/>
    <w:rsid w:val="00267FEB"/>
    <w:rsid w:val="00270334"/>
    <w:rsid w:val="00270A46"/>
    <w:rsid w:val="00271FFC"/>
    <w:rsid w:val="00272C4E"/>
    <w:rsid w:val="00273F4F"/>
    <w:rsid w:val="00277082"/>
    <w:rsid w:val="00280307"/>
    <w:rsid w:val="00280D8C"/>
    <w:rsid w:val="002813AC"/>
    <w:rsid w:val="0028145D"/>
    <w:rsid w:val="00282E1D"/>
    <w:rsid w:val="00282F15"/>
    <w:rsid w:val="00283F2F"/>
    <w:rsid w:val="0028623D"/>
    <w:rsid w:val="002911F1"/>
    <w:rsid w:val="00291DF7"/>
    <w:rsid w:val="002959A3"/>
    <w:rsid w:val="00296FE2"/>
    <w:rsid w:val="002A09E6"/>
    <w:rsid w:val="002A37D7"/>
    <w:rsid w:val="002A47EE"/>
    <w:rsid w:val="002A4DA9"/>
    <w:rsid w:val="002A5C8A"/>
    <w:rsid w:val="002A7387"/>
    <w:rsid w:val="002B0E73"/>
    <w:rsid w:val="002B1F37"/>
    <w:rsid w:val="002B2334"/>
    <w:rsid w:val="002B64CA"/>
    <w:rsid w:val="002C1A34"/>
    <w:rsid w:val="002C1E82"/>
    <w:rsid w:val="002C53D2"/>
    <w:rsid w:val="002D21AE"/>
    <w:rsid w:val="002D4062"/>
    <w:rsid w:val="002D506F"/>
    <w:rsid w:val="002D5A12"/>
    <w:rsid w:val="002D6970"/>
    <w:rsid w:val="002E05D9"/>
    <w:rsid w:val="002E0C6A"/>
    <w:rsid w:val="002E11B2"/>
    <w:rsid w:val="002E47B8"/>
    <w:rsid w:val="002E482F"/>
    <w:rsid w:val="002E60CC"/>
    <w:rsid w:val="002E61A3"/>
    <w:rsid w:val="002E624B"/>
    <w:rsid w:val="002E76BB"/>
    <w:rsid w:val="002F01BD"/>
    <w:rsid w:val="002F117D"/>
    <w:rsid w:val="002F2115"/>
    <w:rsid w:val="002F247F"/>
    <w:rsid w:val="002F29D0"/>
    <w:rsid w:val="002F29EA"/>
    <w:rsid w:val="002F556B"/>
    <w:rsid w:val="00301551"/>
    <w:rsid w:val="00302A10"/>
    <w:rsid w:val="00302E18"/>
    <w:rsid w:val="00302E29"/>
    <w:rsid w:val="00307E94"/>
    <w:rsid w:val="00312EE1"/>
    <w:rsid w:val="003135A3"/>
    <w:rsid w:val="00313CA5"/>
    <w:rsid w:val="00315930"/>
    <w:rsid w:val="0032013B"/>
    <w:rsid w:val="00320F80"/>
    <w:rsid w:val="00323054"/>
    <w:rsid w:val="00323FD5"/>
    <w:rsid w:val="0032466D"/>
    <w:rsid w:val="00325C30"/>
    <w:rsid w:val="003277EE"/>
    <w:rsid w:val="00327951"/>
    <w:rsid w:val="00335B01"/>
    <w:rsid w:val="00337324"/>
    <w:rsid w:val="003418A1"/>
    <w:rsid w:val="0034217C"/>
    <w:rsid w:val="00342C8D"/>
    <w:rsid w:val="0034336F"/>
    <w:rsid w:val="0034375A"/>
    <w:rsid w:val="0034684B"/>
    <w:rsid w:val="00351821"/>
    <w:rsid w:val="003534BC"/>
    <w:rsid w:val="003544B2"/>
    <w:rsid w:val="00354A10"/>
    <w:rsid w:val="00361E24"/>
    <w:rsid w:val="003622AE"/>
    <w:rsid w:val="0036369A"/>
    <w:rsid w:val="003637C5"/>
    <w:rsid w:val="00363ACB"/>
    <w:rsid w:val="00365018"/>
    <w:rsid w:val="00366387"/>
    <w:rsid w:val="003665C7"/>
    <w:rsid w:val="00370500"/>
    <w:rsid w:val="00371520"/>
    <w:rsid w:val="00371A71"/>
    <w:rsid w:val="00373391"/>
    <w:rsid w:val="0037398D"/>
    <w:rsid w:val="003757B9"/>
    <w:rsid w:val="00376E50"/>
    <w:rsid w:val="003820BF"/>
    <w:rsid w:val="003825E0"/>
    <w:rsid w:val="003836BE"/>
    <w:rsid w:val="003849ED"/>
    <w:rsid w:val="00385079"/>
    <w:rsid w:val="00386D7A"/>
    <w:rsid w:val="00387A8D"/>
    <w:rsid w:val="0039122E"/>
    <w:rsid w:val="00394FCE"/>
    <w:rsid w:val="003950B6"/>
    <w:rsid w:val="003960B0"/>
    <w:rsid w:val="003962E2"/>
    <w:rsid w:val="003A5E7E"/>
    <w:rsid w:val="003A5EC9"/>
    <w:rsid w:val="003B0282"/>
    <w:rsid w:val="003B1B00"/>
    <w:rsid w:val="003B2B0C"/>
    <w:rsid w:val="003B2B2A"/>
    <w:rsid w:val="003B3047"/>
    <w:rsid w:val="003B6AE1"/>
    <w:rsid w:val="003B7777"/>
    <w:rsid w:val="003B787A"/>
    <w:rsid w:val="003C1CA7"/>
    <w:rsid w:val="003C2760"/>
    <w:rsid w:val="003C38BF"/>
    <w:rsid w:val="003C6233"/>
    <w:rsid w:val="003C6E32"/>
    <w:rsid w:val="003C7A16"/>
    <w:rsid w:val="003C7F66"/>
    <w:rsid w:val="003D072B"/>
    <w:rsid w:val="003D109C"/>
    <w:rsid w:val="003D14C4"/>
    <w:rsid w:val="003D2815"/>
    <w:rsid w:val="003D2AC0"/>
    <w:rsid w:val="003D322B"/>
    <w:rsid w:val="003D573C"/>
    <w:rsid w:val="003D6D2D"/>
    <w:rsid w:val="003D7DC9"/>
    <w:rsid w:val="003E0545"/>
    <w:rsid w:val="003E0A9B"/>
    <w:rsid w:val="003E0AE5"/>
    <w:rsid w:val="003E1113"/>
    <w:rsid w:val="003E14B1"/>
    <w:rsid w:val="003E239C"/>
    <w:rsid w:val="003E40CE"/>
    <w:rsid w:val="003E5F29"/>
    <w:rsid w:val="003E63B7"/>
    <w:rsid w:val="003F18D8"/>
    <w:rsid w:val="003F30A5"/>
    <w:rsid w:val="003F3E19"/>
    <w:rsid w:val="003F4072"/>
    <w:rsid w:val="003F5B8F"/>
    <w:rsid w:val="003F6E08"/>
    <w:rsid w:val="0040068D"/>
    <w:rsid w:val="00402C90"/>
    <w:rsid w:val="004037B6"/>
    <w:rsid w:val="0040383D"/>
    <w:rsid w:val="00403C46"/>
    <w:rsid w:val="00403CE5"/>
    <w:rsid w:val="00403DAE"/>
    <w:rsid w:val="00404528"/>
    <w:rsid w:val="004047D4"/>
    <w:rsid w:val="004048A8"/>
    <w:rsid w:val="00404B11"/>
    <w:rsid w:val="00405DB0"/>
    <w:rsid w:val="00406209"/>
    <w:rsid w:val="004073C9"/>
    <w:rsid w:val="00411DBD"/>
    <w:rsid w:val="00412422"/>
    <w:rsid w:val="00412549"/>
    <w:rsid w:val="004140D6"/>
    <w:rsid w:val="0041531B"/>
    <w:rsid w:val="004153C0"/>
    <w:rsid w:val="00416040"/>
    <w:rsid w:val="004164F6"/>
    <w:rsid w:val="004209B7"/>
    <w:rsid w:val="00420D28"/>
    <w:rsid w:val="00421CAF"/>
    <w:rsid w:val="00421CDB"/>
    <w:rsid w:val="0042252C"/>
    <w:rsid w:val="00423262"/>
    <w:rsid w:val="00423619"/>
    <w:rsid w:val="00423A81"/>
    <w:rsid w:val="00423CDF"/>
    <w:rsid w:val="004244F0"/>
    <w:rsid w:val="00424CF4"/>
    <w:rsid w:val="00425E0C"/>
    <w:rsid w:val="0042707D"/>
    <w:rsid w:val="00430887"/>
    <w:rsid w:val="00430DE5"/>
    <w:rsid w:val="00430EF8"/>
    <w:rsid w:val="00432666"/>
    <w:rsid w:val="00432860"/>
    <w:rsid w:val="00434510"/>
    <w:rsid w:val="004354BC"/>
    <w:rsid w:val="00436A29"/>
    <w:rsid w:val="00440936"/>
    <w:rsid w:val="004420AA"/>
    <w:rsid w:val="00445D3E"/>
    <w:rsid w:val="00451D6A"/>
    <w:rsid w:val="004529A1"/>
    <w:rsid w:val="00452F80"/>
    <w:rsid w:val="0046020F"/>
    <w:rsid w:val="00460AC2"/>
    <w:rsid w:val="00460D81"/>
    <w:rsid w:val="004611E9"/>
    <w:rsid w:val="00462FAD"/>
    <w:rsid w:val="0046380E"/>
    <w:rsid w:val="0046395B"/>
    <w:rsid w:val="00463CF8"/>
    <w:rsid w:val="004674F5"/>
    <w:rsid w:val="004710C4"/>
    <w:rsid w:val="00475F87"/>
    <w:rsid w:val="00482042"/>
    <w:rsid w:val="00482A01"/>
    <w:rsid w:val="004835C6"/>
    <w:rsid w:val="00484AC1"/>
    <w:rsid w:val="00485A09"/>
    <w:rsid w:val="004874F7"/>
    <w:rsid w:val="0049140B"/>
    <w:rsid w:val="00492942"/>
    <w:rsid w:val="00493612"/>
    <w:rsid w:val="00493735"/>
    <w:rsid w:val="00493E4B"/>
    <w:rsid w:val="004950ED"/>
    <w:rsid w:val="00495355"/>
    <w:rsid w:val="0049564C"/>
    <w:rsid w:val="004956DF"/>
    <w:rsid w:val="00495D87"/>
    <w:rsid w:val="00495E1C"/>
    <w:rsid w:val="00496284"/>
    <w:rsid w:val="0049706F"/>
    <w:rsid w:val="00497094"/>
    <w:rsid w:val="004A1BEA"/>
    <w:rsid w:val="004A21B0"/>
    <w:rsid w:val="004A2516"/>
    <w:rsid w:val="004A3138"/>
    <w:rsid w:val="004A3E3D"/>
    <w:rsid w:val="004A41E4"/>
    <w:rsid w:val="004A5433"/>
    <w:rsid w:val="004B1AA8"/>
    <w:rsid w:val="004B5D0F"/>
    <w:rsid w:val="004B75A6"/>
    <w:rsid w:val="004C0001"/>
    <w:rsid w:val="004C016A"/>
    <w:rsid w:val="004C20ED"/>
    <w:rsid w:val="004C27B0"/>
    <w:rsid w:val="004C4519"/>
    <w:rsid w:val="004C577C"/>
    <w:rsid w:val="004C6A40"/>
    <w:rsid w:val="004C788D"/>
    <w:rsid w:val="004C7DAA"/>
    <w:rsid w:val="004D163C"/>
    <w:rsid w:val="004D3413"/>
    <w:rsid w:val="004D4890"/>
    <w:rsid w:val="004D4C2F"/>
    <w:rsid w:val="004D5006"/>
    <w:rsid w:val="004D53F0"/>
    <w:rsid w:val="004D61A5"/>
    <w:rsid w:val="004D63B3"/>
    <w:rsid w:val="004D777F"/>
    <w:rsid w:val="004E2396"/>
    <w:rsid w:val="004E298C"/>
    <w:rsid w:val="004E4E66"/>
    <w:rsid w:val="004E56AB"/>
    <w:rsid w:val="004E72D0"/>
    <w:rsid w:val="004E767F"/>
    <w:rsid w:val="004E77BE"/>
    <w:rsid w:val="004E7D46"/>
    <w:rsid w:val="004F0577"/>
    <w:rsid w:val="004F08AC"/>
    <w:rsid w:val="004F45E4"/>
    <w:rsid w:val="00502395"/>
    <w:rsid w:val="00502972"/>
    <w:rsid w:val="00502DE3"/>
    <w:rsid w:val="00503417"/>
    <w:rsid w:val="00503F9E"/>
    <w:rsid w:val="005040F4"/>
    <w:rsid w:val="00504861"/>
    <w:rsid w:val="005060AA"/>
    <w:rsid w:val="00510228"/>
    <w:rsid w:val="00510585"/>
    <w:rsid w:val="00510656"/>
    <w:rsid w:val="00512BDB"/>
    <w:rsid w:val="00513A4F"/>
    <w:rsid w:val="00520A2D"/>
    <w:rsid w:val="005214CA"/>
    <w:rsid w:val="00521C3E"/>
    <w:rsid w:val="00523F79"/>
    <w:rsid w:val="00525EE5"/>
    <w:rsid w:val="00527B6B"/>
    <w:rsid w:val="00530AAA"/>
    <w:rsid w:val="00530EB7"/>
    <w:rsid w:val="00530F31"/>
    <w:rsid w:val="00531ABF"/>
    <w:rsid w:val="00534692"/>
    <w:rsid w:val="00534A97"/>
    <w:rsid w:val="00535C2A"/>
    <w:rsid w:val="005363A0"/>
    <w:rsid w:val="00537989"/>
    <w:rsid w:val="00540B94"/>
    <w:rsid w:val="0054136F"/>
    <w:rsid w:val="00541A05"/>
    <w:rsid w:val="005421E7"/>
    <w:rsid w:val="0054235F"/>
    <w:rsid w:val="005442F3"/>
    <w:rsid w:val="00544B26"/>
    <w:rsid w:val="00545AC3"/>
    <w:rsid w:val="00546481"/>
    <w:rsid w:val="005469A0"/>
    <w:rsid w:val="00546F6D"/>
    <w:rsid w:val="00551449"/>
    <w:rsid w:val="0055187C"/>
    <w:rsid w:val="005579E0"/>
    <w:rsid w:val="00557A3A"/>
    <w:rsid w:val="00560BA3"/>
    <w:rsid w:val="00561940"/>
    <w:rsid w:val="00562EDE"/>
    <w:rsid w:val="00563AEF"/>
    <w:rsid w:val="00563F02"/>
    <w:rsid w:val="005642AB"/>
    <w:rsid w:val="005643D3"/>
    <w:rsid w:val="00564B2B"/>
    <w:rsid w:val="00564C66"/>
    <w:rsid w:val="00564F90"/>
    <w:rsid w:val="005676F1"/>
    <w:rsid w:val="005709C8"/>
    <w:rsid w:val="00571319"/>
    <w:rsid w:val="005716DA"/>
    <w:rsid w:val="00571E0C"/>
    <w:rsid w:val="005727C4"/>
    <w:rsid w:val="00577912"/>
    <w:rsid w:val="00580915"/>
    <w:rsid w:val="00585839"/>
    <w:rsid w:val="00586C54"/>
    <w:rsid w:val="00586FB1"/>
    <w:rsid w:val="0058723E"/>
    <w:rsid w:val="00587850"/>
    <w:rsid w:val="0059176F"/>
    <w:rsid w:val="005918AA"/>
    <w:rsid w:val="00591F9E"/>
    <w:rsid w:val="00597FC1"/>
    <w:rsid w:val="005A2531"/>
    <w:rsid w:val="005A2A3B"/>
    <w:rsid w:val="005A2A6A"/>
    <w:rsid w:val="005A6162"/>
    <w:rsid w:val="005B291F"/>
    <w:rsid w:val="005B5388"/>
    <w:rsid w:val="005B549E"/>
    <w:rsid w:val="005B58AA"/>
    <w:rsid w:val="005B69C2"/>
    <w:rsid w:val="005B6EFA"/>
    <w:rsid w:val="005C193C"/>
    <w:rsid w:val="005C2378"/>
    <w:rsid w:val="005C4227"/>
    <w:rsid w:val="005C4B88"/>
    <w:rsid w:val="005C5269"/>
    <w:rsid w:val="005C6C72"/>
    <w:rsid w:val="005C789B"/>
    <w:rsid w:val="005D0725"/>
    <w:rsid w:val="005D1D6E"/>
    <w:rsid w:val="005D21A3"/>
    <w:rsid w:val="005D27DE"/>
    <w:rsid w:val="005D63CB"/>
    <w:rsid w:val="005D6552"/>
    <w:rsid w:val="005D6935"/>
    <w:rsid w:val="005E0202"/>
    <w:rsid w:val="005E0BAE"/>
    <w:rsid w:val="005E27E8"/>
    <w:rsid w:val="005E3303"/>
    <w:rsid w:val="005E3DB6"/>
    <w:rsid w:val="005E4E36"/>
    <w:rsid w:val="005E506D"/>
    <w:rsid w:val="005E578D"/>
    <w:rsid w:val="005E5FDC"/>
    <w:rsid w:val="005E61CF"/>
    <w:rsid w:val="005E7125"/>
    <w:rsid w:val="005F2A47"/>
    <w:rsid w:val="005F650D"/>
    <w:rsid w:val="005F69F0"/>
    <w:rsid w:val="005F7711"/>
    <w:rsid w:val="00600598"/>
    <w:rsid w:val="0060100D"/>
    <w:rsid w:val="006012EE"/>
    <w:rsid w:val="00601802"/>
    <w:rsid w:val="006027B3"/>
    <w:rsid w:val="00603432"/>
    <w:rsid w:val="006035BB"/>
    <w:rsid w:val="0060609C"/>
    <w:rsid w:val="00607DAC"/>
    <w:rsid w:val="006116F4"/>
    <w:rsid w:val="00612666"/>
    <w:rsid w:val="00612823"/>
    <w:rsid w:val="006144BC"/>
    <w:rsid w:val="00615BB6"/>
    <w:rsid w:val="006164F6"/>
    <w:rsid w:val="00617569"/>
    <w:rsid w:val="00620F4A"/>
    <w:rsid w:val="00622914"/>
    <w:rsid w:val="00623239"/>
    <w:rsid w:val="006236B4"/>
    <w:rsid w:val="00623C27"/>
    <w:rsid w:val="00625060"/>
    <w:rsid w:val="00627C53"/>
    <w:rsid w:val="00632E27"/>
    <w:rsid w:val="0063371F"/>
    <w:rsid w:val="00640D7B"/>
    <w:rsid w:val="00641341"/>
    <w:rsid w:val="0064149B"/>
    <w:rsid w:val="006418CB"/>
    <w:rsid w:val="00642F85"/>
    <w:rsid w:val="006435D9"/>
    <w:rsid w:val="00646470"/>
    <w:rsid w:val="00646843"/>
    <w:rsid w:val="00650DFA"/>
    <w:rsid w:val="0065275D"/>
    <w:rsid w:val="00653648"/>
    <w:rsid w:val="006564AC"/>
    <w:rsid w:val="006566C1"/>
    <w:rsid w:val="00660AD1"/>
    <w:rsid w:val="00661F74"/>
    <w:rsid w:val="00665012"/>
    <w:rsid w:val="00665E05"/>
    <w:rsid w:val="0066694F"/>
    <w:rsid w:val="00666F29"/>
    <w:rsid w:val="00667C90"/>
    <w:rsid w:val="00671FCD"/>
    <w:rsid w:val="00673CE7"/>
    <w:rsid w:val="00674ADF"/>
    <w:rsid w:val="006766BA"/>
    <w:rsid w:val="0067762F"/>
    <w:rsid w:val="00677900"/>
    <w:rsid w:val="00677C37"/>
    <w:rsid w:val="006805DD"/>
    <w:rsid w:val="00680814"/>
    <w:rsid w:val="0068122C"/>
    <w:rsid w:val="00681584"/>
    <w:rsid w:val="00681A17"/>
    <w:rsid w:val="00681B2C"/>
    <w:rsid w:val="00682541"/>
    <w:rsid w:val="00682753"/>
    <w:rsid w:val="00682BB6"/>
    <w:rsid w:val="00682C73"/>
    <w:rsid w:val="00682D96"/>
    <w:rsid w:val="00683E4A"/>
    <w:rsid w:val="00684B0C"/>
    <w:rsid w:val="00687774"/>
    <w:rsid w:val="00691FEF"/>
    <w:rsid w:val="00694787"/>
    <w:rsid w:val="006955B8"/>
    <w:rsid w:val="0069577D"/>
    <w:rsid w:val="006979DC"/>
    <w:rsid w:val="006A5122"/>
    <w:rsid w:val="006A63E4"/>
    <w:rsid w:val="006B09C0"/>
    <w:rsid w:val="006B1327"/>
    <w:rsid w:val="006B1CA0"/>
    <w:rsid w:val="006B4056"/>
    <w:rsid w:val="006B57CC"/>
    <w:rsid w:val="006B7137"/>
    <w:rsid w:val="006C24E1"/>
    <w:rsid w:val="006C2FB8"/>
    <w:rsid w:val="006C6B3E"/>
    <w:rsid w:val="006D0360"/>
    <w:rsid w:val="006D0B65"/>
    <w:rsid w:val="006D0FAC"/>
    <w:rsid w:val="006D1F12"/>
    <w:rsid w:val="006D34ED"/>
    <w:rsid w:val="006D3C1D"/>
    <w:rsid w:val="006D4955"/>
    <w:rsid w:val="006D4D13"/>
    <w:rsid w:val="006D4D35"/>
    <w:rsid w:val="006D4F97"/>
    <w:rsid w:val="006D5847"/>
    <w:rsid w:val="006D5CD3"/>
    <w:rsid w:val="006D6731"/>
    <w:rsid w:val="006D6BA9"/>
    <w:rsid w:val="006D7B90"/>
    <w:rsid w:val="006E0776"/>
    <w:rsid w:val="006E0E38"/>
    <w:rsid w:val="006E18F0"/>
    <w:rsid w:val="006E41CA"/>
    <w:rsid w:val="006E4994"/>
    <w:rsid w:val="006E4B74"/>
    <w:rsid w:val="006F05D3"/>
    <w:rsid w:val="006F274D"/>
    <w:rsid w:val="006F2779"/>
    <w:rsid w:val="006F54AA"/>
    <w:rsid w:val="006F56FA"/>
    <w:rsid w:val="006F5D5C"/>
    <w:rsid w:val="00700812"/>
    <w:rsid w:val="007013ED"/>
    <w:rsid w:val="007017EB"/>
    <w:rsid w:val="00702B07"/>
    <w:rsid w:val="00710659"/>
    <w:rsid w:val="00710848"/>
    <w:rsid w:val="00710F94"/>
    <w:rsid w:val="00711512"/>
    <w:rsid w:val="00711BF6"/>
    <w:rsid w:val="00711DCB"/>
    <w:rsid w:val="00711F17"/>
    <w:rsid w:val="007120FF"/>
    <w:rsid w:val="007127B6"/>
    <w:rsid w:val="0071309E"/>
    <w:rsid w:val="00715962"/>
    <w:rsid w:val="0071739B"/>
    <w:rsid w:val="00717543"/>
    <w:rsid w:val="00720DD5"/>
    <w:rsid w:val="0072216F"/>
    <w:rsid w:val="007234FC"/>
    <w:rsid w:val="00724FB7"/>
    <w:rsid w:val="0072526D"/>
    <w:rsid w:val="00726A77"/>
    <w:rsid w:val="007325FF"/>
    <w:rsid w:val="0073636D"/>
    <w:rsid w:val="00736A8E"/>
    <w:rsid w:val="007379CD"/>
    <w:rsid w:val="007400EE"/>
    <w:rsid w:val="00741EB2"/>
    <w:rsid w:val="0074497C"/>
    <w:rsid w:val="0074563D"/>
    <w:rsid w:val="00745A71"/>
    <w:rsid w:val="007470EE"/>
    <w:rsid w:val="00747587"/>
    <w:rsid w:val="0074759C"/>
    <w:rsid w:val="007475A4"/>
    <w:rsid w:val="00747D25"/>
    <w:rsid w:val="007515DB"/>
    <w:rsid w:val="00751640"/>
    <w:rsid w:val="00752A48"/>
    <w:rsid w:val="00752E33"/>
    <w:rsid w:val="00755387"/>
    <w:rsid w:val="0075725F"/>
    <w:rsid w:val="007618AE"/>
    <w:rsid w:val="007635B5"/>
    <w:rsid w:val="00765173"/>
    <w:rsid w:val="007652C5"/>
    <w:rsid w:val="00765888"/>
    <w:rsid w:val="00766582"/>
    <w:rsid w:val="00767272"/>
    <w:rsid w:val="0077060C"/>
    <w:rsid w:val="007712EA"/>
    <w:rsid w:val="00771602"/>
    <w:rsid w:val="00771734"/>
    <w:rsid w:val="007753F6"/>
    <w:rsid w:val="0077584C"/>
    <w:rsid w:val="00776D96"/>
    <w:rsid w:val="00780B04"/>
    <w:rsid w:val="00780DDA"/>
    <w:rsid w:val="0078156A"/>
    <w:rsid w:val="007829EA"/>
    <w:rsid w:val="0078459D"/>
    <w:rsid w:val="00785BDE"/>
    <w:rsid w:val="00790EE5"/>
    <w:rsid w:val="00791F16"/>
    <w:rsid w:val="00792912"/>
    <w:rsid w:val="0079303B"/>
    <w:rsid w:val="00794D01"/>
    <w:rsid w:val="00795F34"/>
    <w:rsid w:val="007A0B29"/>
    <w:rsid w:val="007A1611"/>
    <w:rsid w:val="007A76CA"/>
    <w:rsid w:val="007A7D6C"/>
    <w:rsid w:val="007B12EB"/>
    <w:rsid w:val="007B310A"/>
    <w:rsid w:val="007B415A"/>
    <w:rsid w:val="007B41D4"/>
    <w:rsid w:val="007B42A4"/>
    <w:rsid w:val="007B4754"/>
    <w:rsid w:val="007B5BB8"/>
    <w:rsid w:val="007B677E"/>
    <w:rsid w:val="007B6CA2"/>
    <w:rsid w:val="007B70EA"/>
    <w:rsid w:val="007B7F0D"/>
    <w:rsid w:val="007C0353"/>
    <w:rsid w:val="007C5945"/>
    <w:rsid w:val="007C79E8"/>
    <w:rsid w:val="007D1BEC"/>
    <w:rsid w:val="007D240F"/>
    <w:rsid w:val="007D6BF3"/>
    <w:rsid w:val="007D73D0"/>
    <w:rsid w:val="007E047A"/>
    <w:rsid w:val="007E0ED1"/>
    <w:rsid w:val="007E2308"/>
    <w:rsid w:val="007E2B29"/>
    <w:rsid w:val="007E2B93"/>
    <w:rsid w:val="007E2BF4"/>
    <w:rsid w:val="007E44DE"/>
    <w:rsid w:val="007E7BBB"/>
    <w:rsid w:val="007F3FDC"/>
    <w:rsid w:val="007F519B"/>
    <w:rsid w:val="007F5FFF"/>
    <w:rsid w:val="007F6408"/>
    <w:rsid w:val="007F76F5"/>
    <w:rsid w:val="00800C24"/>
    <w:rsid w:val="00801105"/>
    <w:rsid w:val="00803E1C"/>
    <w:rsid w:val="008047A0"/>
    <w:rsid w:val="00806176"/>
    <w:rsid w:val="00807DCE"/>
    <w:rsid w:val="00810989"/>
    <w:rsid w:val="008116FC"/>
    <w:rsid w:val="00812608"/>
    <w:rsid w:val="00815A7A"/>
    <w:rsid w:val="00816112"/>
    <w:rsid w:val="0082175B"/>
    <w:rsid w:val="00826B1F"/>
    <w:rsid w:val="0083329D"/>
    <w:rsid w:val="008407DD"/>
    <w:rsid w:val="008413B6"/>
    <w:rsid w:val="00845DB4"/>
    <w:rsid w:val="00853C77"/>
    <w:rsid w:val="00854C6B"/>
    <w:rsid w:val="008556BD"/>
    <w:rsid w:val="00856BF7"/>
    <w:rsid w:val="00857551"/>
    <w:rsid w:val="008575A5"/>
    <w:rsid w:val="008604B2"/>
    <w:rsid w:val="00861249"/>
    <w:rsid w:val="008621C0"/>
    <w:rsid w:val="00862300"/>
    <w:rsid w:val="008630C8"/>
    <w:rsid w:val="008636A6"/>
    <w:rsid w:val="00863CF6"/>
    <w:rsid w:val="0086588A"/>
    <w:rsid w:val="00865E8F"/>
    <w:rsid w:val="0086622A"/>
    <w:rsid w:val="008671D3"/>
    <w:rsid w:val="0087196E"/>
    <w:rsid w:val="00871F5E"/>
    <w:rsid w:val="00872557"/>
    <w:rsid w:val="00873BBB"/>
    <w:rsid w:val="00873E70"/>
    <w:rsid w:val="00874154"/>
    <w:rsid w:val="00874592"/>
    <w:rsid w:val="008802AF"/>
    <w:rsid w:val="008815EA"/>
    <w:rsid w:val="008824EF"/>
    <w:rsid w:val="00884B7E"/>
    <w:rsid w:val="00885EA6"/>
    <w:rsid w:val="00886289"/>
    <w:rsid w:val="00892893"/>
    <w:rsid w:val="00895255"/>
    <w:rsid w:val="00895B3D"/>
    <w:rsid w:val="00896A23"/>
    <w:rsid w:val="00896EB3"/>
    <w:rsid w:val="008978A4"/>
    <w:rsid w:val="00897D7C"/>
    <w:rsid w:val="008A0B3B"/>
    <w:rsid w:val="008A3705"/>
    <w:rsid w:val="008A3F8B"/>
    <w:rsid w:val="008A4D99"/>
    <w:rsid w:val="008A50FC"/>
    <w:rsid w:val="008A5FF8"/>
    <w:rsid w:val="008B0DAD"/>
    <w:rsid w:val="008B2C77"/>
    <w:rsid w:val="008B3FEF"/>
    <w:rsid w:val="008B6FDE"/>
    <w:rsid w:val="008B7F27"/>
    <w:rsid w:val="008C0640"/>
    <w:rsid w:val="008C3671"/>
    <w:rsid w:val="008C382D"/>
    <w:rsid w:val="008C48F6"/>
    <w:rsid w:val="008C4CC4"/>
    <w:rsid w:val="008D054A"/>
    <w:rsid w:val="008D49E0"/>
    <w:rsid w:val="008D4A9D"/>
    <w:rsid w:val="008D5915"/>
    <w:rsid w:val="008D741D"/>
    <w:rsid w:val="008D7E23"/>
    <w:rsid w:val="008E0B8F"/>
    <w:rsid w:val="008E0EF0"/>
    <w:rsid w:val="008E11B3"/>
    <w:rsid w:val="008E1392"/>
    <w:rsid w:val="008E2873"/>
    <w:rsid w:val="008E2D96"/>
    <w:rsid w:val="008E3253"/>
    <w:rsid w:val="008E32E0"/>
    <w:rsid w:val="008E32FB"/>
    <w:rsid w:val="008E34AE"/>
    <w:rsid w:val="008E3FEF"/>
    <w:rsid w:val="008E52F2"/>
    <w:rsid w:val="008E719A"/>
    <w:rsid w:val="008F0AF6"/>
    <w:rsid w:val="008F5BCA"/>
    <w:rsid w:val="008F65DA"/>
    <w:rsid w:val="008F7A8F"/>
    <w:rsid w:val="00901E93"/>
    <w:rsid w:val="0090579D"/>
    <w:rsid w:val="00905950"/>
    <w:rsid w:val="00906BFD"/>
    <w:rsid w:val="00907875"/>
    <w:rsid w:val="00910310"/>
    <w:rsid w:val="00912132"/>
    <w:rsid w:val="00912277"/>
    <w:rsid w:val="00913476"/>
    <w:rsid w:val="00917230"/>
    <w:rsid w:val="00917CE6"/>
    <w:rsid w:val="00921FBF"/>
    <w:rsid w:val="00922D9C"/>
    <w:rsid w:val="00923A58"/>
    <w:rsid w:val="00926036"/>
    <w:rsid w:val="00930E17"/>
    <w:rsid w:val="00931507"/>
    <w:rsid w:val="00931E19"/>
    <w:rsid w:val="009354D8"/>
    <w:rsid w:val="00936C21"/>
    <w:rsid w:val="00940A87"/>
    <w:rsid w:val="0094397C"/>
    <w:rsid w:val="00944329"/>
    <w:rsid w:val="00944F39"/>
    <w:rsid w:val="00945068"/>
    <w:rsid w:val="009464D0"/>
    <w:rsid w:val="00947C11"/>
    <w:rsid w:val="00951DD0"/>
    <w:rsid w:val="00952E15"/>
    <w:rsid w:val="0095352C"/>
    <w:rsid w:val="00954CD3"/>
    <w:rsid w:val="00954F71"/>
    <w:rsid w:val="00955013"/>
    <w:rsid w:val="00955B09"/>
    <w:rsid w:val="009562CF"/>
    <w:rsid w:val="00956D55"/>
    <w:rsid w:val="00957C38"/>
    <w:rsid w:val="00960DB1"/>
    <w:rsid w:val="009611D2"/>
    <w:rsid w:val="0096385C"/>
    <w:rsid w:val="00963B43"/>
    <w:rsid w:val="00963B9B"/>
    <w:rsid w:val="00964ADF"/>
    <w:rsid w:val="00965FC7"/>
    <w:rsid w:val="0096671D"/>
    <w:rsid w:val="009667BE"/>
    <w:rsid w:val="009670E4"/>
    <w:rsid w:val="009673EF"/>
    <w:rsid w:val="00970BDF"/>
    <w:rsid w:val="00970C66"/>
    <w:rsid w:val="009720F9"/>
    <w:rsid w:val="009731EF"/>
    <w:rsid w:val="0097493A"/>
    <w:rsid w:val="00974A3E"/>
    <w:rsid w:val="009755D2"/>
    <w:rsid w:val="009758DE"/>
    <w:rsid w:val="00981C69"/>
    <w:rsid w:val="00982000"/>
    <w:rsid w:val="00987F9C"/>
    <w:rsid w:val="00991935"/>
    <w:rsid w:val="00994828"/>
    <w:rsid w:val="0099543D"/>
    <w:rsid w:val="00995864"/>
    <w:rsid w:val="00997530"/>
    <w:rsid w:val="009A04A0"/>
    <w:rsid w:val="009A04F9"/>
    <w:rsid w:val="009A2276"/>
    <w:rsid w:val="009A26BD"/>
    <w:rsid w:val="009A26D5"/>
    <w:rsid w:val="009A4655"/>
    <w:rsid w:val="009A543D"/>
    <w:rsid w:val="009A5B5E"/>
    <w:rsid w:val="009A5EFD"/>
    <w:rsid w:val="009B03FA"/>
    <w:rsid w:val="009B0720"/>
    <w:rsid w:val="009B1F41"/>
    <w:rsid w:val="009B3ABE"/>
    <w:rsid w:val="009B47F8"/>
    <w:rsid w:val="009B588E"/>
    <w:rsid w:val="009B58F6"/>
    <w:rsid w:val="009B5E4E"/>
    <w:rsid w:val="009C01ED"/>
    <w:rsid w:val="009C1CC2"/>
    <w:rsid w:val="009C20EF"/>
    <w:rsid w:val="009C2A11"/>
    <w:rsid w:val="009C2F1E"/>
    <w:rsid w:val="009C3FF7"/>
    <w:rsid w:val="009C445D"/>
    <w:rsid w:val="009C4ABB"/>
    <w:rsid w:val="009C5048"/>
    <w:rsid w:val="009C5E6C"/>
    <w:rsid w:val="009C7706"/>
    <w:rsid w:val="009D0E09"/>
    <w:rsid w:val="009D1033"/>
    <w:rsid w:val="009D1CE9"/>
    <w:rsid w:val="009D7E55"/>
    <w:rsid w:val="009E07C3"/>
    <w:rsid w:val="009E0F60"/>
    <w:rsid w:val="009E3D2A"/>
    <w:rsid w:val="009E53F6"/>
    <w:rsid w:val="009E5B05"/>
    <w:rsid w:val="009E6B13"/>
    <w:rsid w:val="009E6D0B"/>
    <w:rsid w:val="009E7553"/>
    <w:rsid w:val="009E770F"/>
    <w:rsid w:val="009F0670"/>
    <w:rsid w:val="009F1561"/>
    <w:rsid w:val="009F4748"/>
    <w:rsid w:val="009F541F"/>
    <w:rsid w:val="009F68AE"/>
    <w:rsid w:val="009F6F16"/>
    <w:rsid w:val="00A0004F"/>
    <w:rsid w:val="00A008F8"/>
    <w:rsid w:val="00A011E5"/>
    <w:rsid w:val="00A016FF"/>
    <w:rsid w:val="00A01925"/>
    <w:rsid w:val="00A0193A"/>
    <w:rsid w:val="00A032B8"/>
    <w:rsid w:val="00A032D3"/>
    <w:rsid w:val="00A04159"/>
    <w:rsid w:val="00A041F1"/>
    <w:rsid w:val="00A05EA9"/>
    <w:rsid w:val="00A06A85"/>
    <w:rsid w:val="00A072FF"/>
    <w:rsid w:val="00A103B6"/>
    <w:rsid w:val="00A106C1"/>
    <w:rsid w:val="00A107BA"/>
    <w:rsid w:val="00A120B3"/>
    <w:rsid w:val="00A12CEF"/>
    <w:rsid w:val="00A12E62"/>
    <w:rsid w:val="00A142CE"/>
    <w:rsid w:val="00A1443C"/>
    <w:rsid w:val="00A14BFC"/>
    <w:rsid w:val="00A14F02"/>
    <w:rsid w:val="00A16424"/>
    <w:rsid w:val="00A25463"/>
    <w:rsid w:val="00A26480"/>
    <w:rsid w:val="00A265A4"/>
    <w:rsid w:val="00A27687"/>
    <w:rsid w:val="00A27ECE"/>
    <w:rsid w:val="00A3076D"/>
    <w:rsid w:val="00A339D1"/>
    <w:rsid w:val="00A33E98"/>
    <w:rsid w:val="00A34529"/>
    <w:rsid w:val="00A348CE"/>
    <w:rsid w:val="00A34DF9"/>
    <w:rsid w:val="00A41ACF"/>
    <w:rsid w:val="00A456FB"/>
    <w:rsid w:val="00A46B3E"/>
    <w:rsid w:val="00A505DE"/>
    <w:rsid w:val="00A50A5B"/>
    <w:rsid w:val="00A516EA"/>
    <w:rsid w:val="00A55C02"/>
    <w:rsid w:val="00A575D7"/>
    <w:rsid w:val="00A625C2"/>
    <w:rsid w:val="00A63ADC"/>
    <w:rsid w:val="00A66466"/>
    <w:rsid w:val="00A6741C"/>
    <w:rsid w:val="00A70550"/>
    <w:rsid w:val="00A7097C"/>
    <w:rsid w:val="00A718BD"/>
    <w:rsid w:val="00A72C3A"/>
    <w:rsid w:val="00A748DA"/>
    <w:rsid w:val="00A74A12"/>
    <w:rsid w:val="00A80F8E"/>
    <w:rsid w:val="00A81646"/>
    <w:rsid w:val="00A81695"/>
    <w:rsid w:val="00A817D5"/>
    <w:rsid w:val="00A82BD5"/>
    <w:rsid w:val="00A83799"/>
    <w:rsid w:val="00A8670F"/>
    <w:rsid w:val="00A87DBB"/>
    <w:rsid w:val="00A87EA3"/>
    <w:rsid w:val="00A936A7"/>
    <w:rsid w:val="00A942CB"/>
    <w:rsid w:val="00A94E8D"/>
    <w:rsid w:val="00A964A3"/>
    <w:rsid w:val="00AA179F"/>
    <w:rsid w:val="00AA183F"/>
    <w:rsid w:val="00AA216C"/>
    <w:rsid w:val="00AA2BD0"/>
    <w:rsid w:val="00AA2C46"/>
    <w:rsid w:val="00AA3024"/>
    <w:rsid w:val="00AA3140"/>
    <w:rsid w:val="00AA3F80"/>
    <w:rsid w:val="00AA527F"/>
    <w:rsid w:val="00AA5B6C"/>
    <w:rsid w:val="00AA6B85"/>
    <w:rsid w:val="00AA6D79"/>
    <w:rsid w:val="00AB2F41"/>
    <w:rsid w:val="00AB3D7E"/>
    <w:rsid w:val="00AB5057"/>
    <w:rsid w:val="00AB50CF"/>
    <w:rsid w:val="00AB62E3"/>
    <w:rsid w:val="00AC073D"/>
    <w:rsid w:val="00AC1202"/>
    <w:rsid w:val="00AC2A16"/>
    <w:rsid w:val="00AC365B"/>
    <w:rsid w:val="00AC6304"/>
    <w:rsid w:val="00AD0577"/>
    <w:rsid w:val="00AD3B4B"/>
    <w:rsid w:val="00AD3B4C"/>
    <w:rsid w:val="00AD4501"/>
    <w:rsid w:val="00AD515F"/>
    <w:rsid w:val="00AE04E2"/>
    <w:rsid w:val="00AE256E"/>
    <w:rsid w:val="00AE4568"/>
    <w:rsid w:val="00AE4881"/>
    <w:rsid w:val="00AE6627"/>
    <w:rsid w:val="00AE69D0"/>
    <w:rsid w:val="00AE7329"/>
    <w:rsid w:val="00AE7EF0"/>
    <w:rsid w:val="00AF0618"/>
    <w:rsid w:val="00AF1448"/>
    <w:rsid w:val="00AF3640"/>
    <w:rsid w:val="00AF3FAB"/>
    <w:rsid w:val="00AF55DE"/>
    <w:rsid w:val="00AF636A"/>
    <w:rsid w:val="00AF6B39"/>
    <w:rsid w:val="00AF7969"/>
    <w:rsid w:val="00B00AF9"/>
    <w:rsid w:val="00B011BD"/>
    <w:rsid w:val="00B017E3"/>
    <w:rsid w:val="00B01B0F"/>
    <w:rsid w:val="00B01B57"/>
    <w:rsid w:val="00B01ED0"/>
    <w:rsid w:val="00B021FB"/>
    <w:rsid w:val="00B053D7"/>
    <w:rsid w:val="00B05B5B"/>
    <w:rsid w:val="00B05F33"/>
    <w:rsid w:val="00B0794C"/>
    <w:rsid w:val="00B101F6"/>
    <w:rsid w:val="00B10925"/>
    <w:rsid w:val="00B10AF5"/>
    <w:rsid w:val="00B10FD6"/>
    <w:rsid w:val="00B11B6E"/>
    <w:rsid w:val="00B1274F"/>
    <w:rsid w:val="00B13660"/>
    <w:rsid w:val="00B137E3"/>
    <w:rsid w:val="00B13C31"/>
    <w:rsid w:val="00B13FCF"/>
    <w:rsid w:val="00B20673"/>
    <w:rsid w:val="00B20BDC"/>
    <w:rsid w:val="00B21698"/>
    <w:rsid w:val="00B2304B"/>
    <w:rsid w:val="00B24925"/>
    <w:rsid w:val="00B25A57"/>
    <w:rsid w:val="00B27665"/>
    <w:rsid w:val="00B27A8E"/>
    <w:rsid w:val="00B30E6D"/>
    <w:rsid w:val="00B317F8"/>
    <w:rsid w:val="00B324B2"/>
    <w:rsid w:val="00B33A8E"/>
    <w:rsid w:val="00B36EC4"/>
    <w:rsid w:val="00B4080B"/>
    <w:rsid w:val="00B41EF2"/>
    <w:rsid w:val="00B41F39"/>
    <w:rsid w:val="00B45357"/>
    <w:rsid w:val="00B462D9"/>
    <w:rsid w:val="00B46A94"/>
    <w:rsid w:val="00B46B14"/>
    <w:rsid w:val="00B527D9"/>
    <w:rsid w:val="00B52FE6"/>
    <w:rsid w:val="00B54BC2"/>
    <w:rsid w:val="00B54DF1"/>
    <w:rsid w:val="00B557AD"/>
    <w:rsid w:val="00B55AF6"/>
    <w:rsid w:val="00B56B09"/>
    <w:rsid w:val="00B57F26"/>
    <w:rsid w:val="00B60ABA"/>
    <w:rsid w:val="00B6285C"/>
    <w:rsid w:val="00B65CF3"/>
    <w:rsid w:val="00B66E78"/>
    <w:rsid w:val="00B67662"/>
    <w:rsid w:val="00B67FB7"/>
    <w:rsid w:val="00B71597"/>
    <w:rsid w:val="00B76018"/>
    <w:rsid w:val="00B81C2D"/>
    <w:rsid w:val="00B82502"/>
    <w:rsid w:val="00B82B04"/>
    <w:rsid w:val="00B8406A"/>
    <w:rsid w:val="00B84AC9"/>
    <w:rsid w:val="00B8687D"/>
    <w:rsid w:val="00B87B30"/>
    <w:rsid w:val="00B940C6"/>
    <w:rsid w:val="00B94658"/>
    <w:rsid w:val="00B958CB"/>
    <w:rsid w:val="00B95AA3"/>
    <w:rsid w:val="00B96C00"/>
    <w:rsid w:val="00B96FBA"/>
    <w:rsid w:val="00B97A81"/>
    <w:rsid w:val="00BA040E"/>
    <w:rsid w:val="00BA3509"/>
    <w:rsid w:val="00BA4CA3"/>
    <w:rsid w:val="00BA5943"/>
    <w:rsid w:val="00BA5A6B"/>
    <w:rsid w:val="00BA5DB3"/>
    <w:rsid w:val="00BA7E24"/>
    <w:rsid w:val="00BB13E4"/>
    <w:rsid w:val="00BB1EC8"/>
    <w:rsid w:val="00BB4156"/>
    <w:rsid w:val="00BB5AEC"/>
    <w:rsid w:val="00BC1302"/>
    <w:rsid w:val="00BC4FAF"/>
    <w:rsid w:val="00BC50E3"/>
    <w:rsid w:val="00BC5507"/>
    <w:rsid w:val="00BC6ADC"/>
    <w:rsid w:val="00BC6B3D"/>
    <w:rsid w:val="00BC6B4C"/>
    <w:rsid w:val="00BD0C99"/>
    <w:rsid w:val="00BD5ACF"/>
    <w:rsid w:val="00BE04FC"/>
    <w:rsid w:val="00BE521B"/>
    <w:rsid w:val="00BE6306"/>
    <w:rsid w:val="00BF1228"/>
    <w:rsid w:val="00BF14B9"/>
    <w:rsid w:val="00BF3981"/>
    <w:rsid w:val="00BF43BB"/>
    <w:rsid w:val="00BF6714"/>
    <w:rsid w:val="00BF6F37"/>
    <w:rsid w:val="00BF7097"/>
    <w:rsid w:val="00C00239"/>
    <w:rsid w:val="00C00DF7"/>
    <w:rsid w:val="00C02D44"/>
    <w:rsid w:val="00C03AF0"/>
    <w:rsid w:val="00C04D73"/>
    <w:rsid w:val="00C079D9"/>
    <w:rsid w:val="00C1027F"/>
    <w:rsid w:val="00C11B32"/>
    <w:rsid w:val="00C12A70"/>
    <w:rsid w:val="00C12B4A"/>
    <w:rsid w:val="00C13776"/>
    <w:rsid w:val="00C1592E"/>
    <w:rsid w:val="00C20E5A"/>
    <w:rsid w:val="00C20E60"/>
    <w:rsid w:val="00C2174E"/>
    <w:rsid w:val="00C23476"/>
    <w:rsid w:val="00C2427D"/>
    <w:rsid w:val="00C2510B"/>
    <w:rsid w:val="00C2626B"/>
    <w:rsid w:val="00C272B7"/>
    <w:rsid w:val="00C27E18"/>
    <w:rsid w:val="00C3260E"/>
    <w:rsid w:val="00C34D69"/>
    <w:rsid w:val="00C4242E"/>
    <w:rsid w:val="00C425F8"/>
    <w:rsid w:val="00C4291E"/>
    <w:rsid w:val="00C43521"/>
    <w:rsid w:val="00C455AB"/>
    <w:rsid w:val="00C47A2F"/>
    <w:rsid w:val="00C52FFB"/>
    <w:rsid w:val="00C538A7"/>
    <w:rsid w:val="00C54E04"/>
    <w:rsid w:val="00C57E63"/>
    <w:rsid w:val="00C607C9"/>
    <w:rsid w:val="00C6165C"/>
    <w:rsid w:val="00C65675"/>
    <w:rsid w:val="00C67F70"/>
    <w:rsid w:val="00C7164E"/>
    <w:rsid w:val="00C7332E"/>
    <w:rsid w:val="00C73EDD"/>
    <w:rsid w:val="00C75A32"/>
    <w:rsid w:val="00C76470"/>
    <w:rsid w:val="00C764CD"/>
    <w:rsid w:val="00C76BBF"/>
    <w:rsid w:val="00C77BAD"/>
    <w:rsid w:val="00C80310"/>
    <w:rsid w:val="00C820E8"/>
    <w:rsid w:val="00C82B13"/>
    <w:rsid w:val="00C83EA9"/>
    <w:rsid w:val="00C918BC"/>
    <w:rsid w:val="00C934F9"/>
    <w:rsid w:val="00C936B8"/>
    <w:rsid w:val="00C94D84"/>
    <w:rsid w:val="00C951DD"/>
    <w:rsid w:val="00C959DA"/>
    <w:rsid w:val="00C95BDA"/>
    <w:rsid w:val="00C96835"/>
    <w:rsid w:val="00C9728E"/>
    <w:rsid w:val="00C97E3C"/>
    <w:rsid w:val="00CA02D8"/>
    <w:rsid w:val="00CA29B8"/>
    <w:rsid w:val="00CA2F1F"/>
    <w:rsid w:val="00CA51C0"/>
    <w:rsid w:val="00CB323C"/>
    <w:rsid w:val="00CB3AE4"/>
    <w:rsid w:val="00CB507F"/>
    <w:rsid w:val="00CB682B"/>
    <w:rsid w:val="00CB6CB8"/>
    <w:rsid w:val="00CB785B"/>
    <w:rsid w:val="00CB7F4C"/>
    <w:rsid w:val="00CC1DAB"/>
    <w:rsid w:val="00CC4C70"/>
    <w:rsid w:val="00CC55E4"/>
    <w:rsid w:val="00CD0BDE"/>
    <w:rsid w:val="00CD21F5"/>
    <w:rsid w:val="00CD2F83"/>
    <w:rsid w:val="00CD489B"/>
    <w:rsid w:val="00CD5DCD"/>
    <w:rsid w:val="00CD60DB"/>
    <w:rsid w:val="00CE013B"/>
    <w:rsid w:val="00CE088A"/>
    <w:rsid w:val="00CE2901"/>
    <w:rsid w:val="00CE3693"/>
    <w:rsid w:val="00CE51D2"/>
    <w:rsid w:val="00CE643F"/>
    <w:rsid w:val="00CE72D8"/>
    <w:rsid w:val="00CE761B"/>
    <w:rsid w:val="00CE76E6"/>
    <w:rsid w:val="00CE77A0"/>
    <w:rsid w:val="00CE793F"/>
    <w:rsid w:val="00CE7A54"/>
    <w:rsid w:val="00CE7F54"/>
    <w:rsid w:val="00CF0E6F"/>
    <w:rsid w:val="00CF19E5"/>
    <w:rsid w:val="00CF3E09"/>
    <w:rsid w:val="00CF525D"/>
    <w:rsid w:val="00CF6980"/>
    <w:rsid w:val="00D00F3A"/>
    <w:rsid w:val="00D015C2"/>
    <w:rsid w:val="00D02AAB"/>
    <w:rsid w:val="00D05083"/>
    <w:rsid w:val="00D07641"/>
    <w:rsid w:val="00D11BBB"/>
    <w:rsid w:val="00D139C7"/>
    <w:rsid w:val="00D14E51"/>
    <w:rsid w:val="00D14FD1"/>
    <w:rsid w:val="00D1576D"/>
    <w:rsid w:val="00D15A71"/>
    <w:rsid w:val="00D208D0"/>
    <w:rsid w:val="00D20B77"/>
    <w:rsid w:val="00D21177"/>
    <w:rsid w:val="00D220A9"/>
    <w:rsid w:val="00D23446"/>
    <w:rsid w:val="00D2429F"/>
    <w:rsid w:val="00D26AE9"/>
    <w:rsid w:val="00D2728A"/>
    <w:rsid w:val="00D274A0"/>
    <w:rsid w:val="00D277F2"/>
    <w:rsid w:val="00D302C7"/>
    <w:rsid w:val="00D32040"/>
    <w:rsid w:val="00D32CA2"/>
    <w:rsid w:val="00D334C1"/>
    <w:rsid w:val="00D341BD"/>
    <w:rsid w:val="00D343A7"/>
    <w:rsid w:val="00D361A3"/>
    <w:rsid w:val="00D36CA5"/>
    <w:rsid w:val="00D415FB"/>
    <w:rsid w:val="00D419C6"/>
    <w:rsid w:val="00D464BD"/>
    <w:rsid w:val="00D50A82"/>
    <w:rsid w:val="00D5370A"/>
    <w:rsid w:val="00D55793"/>
    <w:rsid w:val="00D55DEA"/>
    <w:rsid w:val="00D5722D"/>
    <w:rsid w:val="00D608F0"/>
    <w:rsid w:val="00D62FC3"/>
    <w:rsid w:val="00D64266"/>
    <w:rsid w:val="00D6686D"/>
    <w:rsid w:val="00D672E0"/>
    <w:rsid w:val="00D70A8D"/>
    <w:rsid w:val="00D71CC0"/>
    <w:rsid w:val="00D72F77"/>
    <w:rsid w:val="00D73375"/>
    <w:rsid w:val="00D74FC6"/>
    <w:rsid w:val="00D82D90"/>
    <w:rsid w:val="00D84326"/>
    <w:rsid w:val="00D84759"/>
    <w:rsid w:val="00D85644"/>
    <w:rsid w:val="00D9005D"/>
    <w:rsid w:val="00D91133"/>
    <w:rsid w:val="00D91A02"/>
    <w:rsid w:val="00D93502"/>
    <w:rsid w:val="00D9694F"/>
    <w:rsid w:val="00D9755D"/>
    <w:rsid w:val="00DA09A2"/>
    <w:rsid w:val="00DA0E36"/>
    <w:rsid w:val="00DA2B1B"/>
    <w:rsid w:val="00DA36C1"/>
    <w:rsid w:val="00DA3B99"/>
    <w:rsid w:val="00DA56B1"/>
    <w:rsid w:val="00DA5BB0"/>
    <w:rsid w:val="00DA5F27"/>
    <w:rsid w:val="00DA69F2"/>
    <w:rsid w:val="00DB017C"/>
    <w:rsid w:val="00DB07C4"/>
    <w:rsid w:val="00DB24A0"/>
    <w:rsid w:val="00DB5BBC"/>
    <w:rsid w:val="00DB5FF6"/>
    <w:rsid w:val="00DB6A0E"/>
    <w:rsid w:val="00DB6ABA"/>
    <w:rsid w:val="00DB701D"/>
    <w:rsid w:val="00DC0D5C"/>
    <w:rsid w:val="00DC131B"/>
    <w:rsid w:val="00DC581C"/>
    <w:rsid w:val="00DC6001"/>
    <w:rsid w:val="00DC6007"/>
    <w:rsid w:val="00DC6626"/>
    <w:rsid w:val="00DC6B79"/>
    <w:rsid w:val="00DD0067"/>
    <w:rsid w:val="00DD3908"/>
    <w:rsid w:val="00DD51EA"/>
    <w:rsid w:val="00DD6349"/>
    <w:rsid w:val="00DE03CF"/>
    <w:rsid w:val="00DE14CB"/>
    <w:rsid w:val="00DE1B90"/>
    <w:rsid w:val="00DE208A"/>
    <w:rsid w:val="00DE3B57"/>
    <w:rsid w:val="00DE3E62"/>
    <w:rsid w:val="00DE5385"/>
    <w:rsid w:val="00DE57FA"/>
    <w:rsid w:val="00DE6CAE"/>
    <w:rsid w:val="00DE75CD"/>
    <w:rsid w:val="00DE77EA"/>
    <w:rsid w:val="00DE7B9B"/>
    <w:rsid w:val="00DF19D9"/>
    <w:rsid w:val="00DF6226"/>
    <w:rsid w:val="00DF736B"/>
    <w:rsid w:val="00E00F7C"/>
    <w:rsid w:val="00E019AB"/>
    <w:rsid w:val="00E0390F"/>
    <w:rsid w:val="00E047A2"/>
    <w:rsid w:val="00E05845"/>
    <w:rsid w:val="00E06F40"/>
    <w:rsid w:val="00E06F8A"/>
    <w:rsid w:val="00E072E1"/>
    <w:rsid w:val="00E1118E"/>
    <w:rsid w:val="00E11F71"/>
    <w:rsid w:val="00E12134"/>
    <w:rsid w:val="00E12F7F"/>
    <w:rsid w:val="00E13297"/>
    <w:rsid w:val="00E16580"/>
    <w:rsid w:val="00E16B39"/>
    <w:rsid w:val="00E21642"/>
    <w:rsid w:val="00E22EE3"/>
    <w:rsid w:val="00E2423C"/>
    <w:rsid w:val="00E243F7"/>
    <w:rsid w:val="00E250EF"/>
    <w:rsid w:val="00E253FD"/>
    <w:rsid w:val="00E25957"/>
    <w:rsid w:val="00E259C9"/>
    <w:rsid w:val="00E30BF2"/>
    <w:rsid w:val="00E31D11"/>
    <w:rsid w:val="00E323D9"/>
    <w:rsid w:val="00E3478A"/>
    <w:rsid w:val="00E3531F"/>
    <w:rsid w:val="00E35458"/>
    <w:rsid w:val="00E3566D"/>
    <w:rsid w:val="00E35817"/>
    <w:rsid w:val="00E35C11"/>
    <w:rsid w:val="00E364B5"/>
    <w:rsid w:val="00E41122"/>
    <w:rsid w:val="00E4145B"/>
    <w:rsid w:val="00E42184"/>
    <w:rsid w:val="00E435B0"/>
    <w:rsid w:val="00E44DC0"/>
    <w:rsid w:val="00E45281"/>
    <w:rsid w:val="00E4589D"/>
    <w:rsid w:val="00E45ACB"/>
    <w:rsid w:val="00E45E0C"/>
    <w:rsid w:val="00E45E38"/>
    <w:rsid w:val="00E46702"/>
    <w:rsid w:val="00E50851"/>
    <w:rsid w:val="00E512AB"/>
    <w:rsid w:val="00E5130E"/>
    <w:rsid w:val="00E515B1"/>
    <w:rsid w:val="00E5209D"/>
    <w:rsid w:val="00E571D9"/>
    <w:rsid w:val="00E60CD0"/>
    <w:rsid w:val="00E61050"/>
    <w:rsid w:val="00E61B14"/>
    <w:rsid w:val="00E64341"/>
    <w:rsid w:val="00E666AE"/>
    <w:rsid w:val="00E67309"/>
    <w:rsid w:val="00E70D34"/>
    <w:rsid w:val="00E7161A"/>
    <w:rsid w:val="00E71C17"/>
    <w:rsid w:val="00E725F1"/>
    <w:rsid w:val="00E72DC1"/>
    <w:rsid w:val="00E76980"/>
    <w:rsid w:val="00E76BEB"/>
    <w:rsid w:val="00E77D39"/>
    <w:rsid w:val="00E8048C"/>
    <w:rsid w:val="00E80BFA"/>
    <w:rsid w:val="00E8122F"/>
    <w:rsid w:val="00E81414"/>
    <w:rsid w:val="00E81D42"/>
    <w:rsid w:val="00E8330C"/>
    <w:rsid w:val="00E83679"/>
    <w:rsid w:val="00E84072"/>
    <w:rsid w:val="00E8459E"/>
    <w:rsid w:val="00E85283"/>
    <w:rsid w:val="00E85E8A"/>
    <w:rsid w:val="00E86993"/>
    <w:rsid w:val="00E874D8"/>
    <w:rsid w:val="00E90D6F"/>
    <w:rsid w:val="00E931C5"/>
    <w:rsid w:val="00E9448D"/>
    <w:rsid w:val="00E94A9A"/>
    <w:rsid w:val="00E94ECC"/>
    <w:rsid w:val="00E95CF3"/>
    <w:rsid w:val="00E9673F"/>
    <w:rsid w:val="00E97F4A"/>
    <w:rsid w:val="00EA1026"/>
    <w:rsid w:val="00EA4749"/>
    <w:rsid w:val="00EA4D98"/>
    <w:rsid w:val="00EA5D3D"/>
    <w:rsid w:val="00EA637F"/>
    <w:rsid w:val="00EA6A25"/>
    <w:rsid w:val="00EA734C"/>
    <w:rsid w:val="00EA758B"/>
    <w:rsid w:val="00EA7AEA"/>
    <w:rsid w:val="00EB2388"/>
    <w:rsid w:val="00EB3A01"/>
    <w:rsid w:val="00EB614F"/>
    <w:rsid w:val="00EB68A9"/>
    <w:rsid w:val="00EB7DE8"/>
    <w:rsid w:val="00EC006C"/>
    <w:rsid w:val="00EC4BD1"/>
    <w:rsid w:val="00EC5EAD"/>
    <w:rsid w:val="00EC73FA"/>
    <w:rsid w:val="00EC7844"/>
    <w:rsid w:val="00ED124F"/>
    <w:rsid w:val="00ED2B27"/>
    <w:rsid w:val="00ED2B8F"/>
    <w:rsid w:val="00ED310A"/>
    <w:rsid w:val="00ED3389"/>
    <w:rsid w:val="00ED5447"/>
    <w:rsid w:val="00ED6968"/>
    <w:rsid w:val="00ED7583"/>
    <w:rsid w:val="00ED7A16"/>
    <w:rsid w:val="00EE1FCB"/>
    <w:rsid w:val="00EE24F6"/>
    <w:rsid w:val="00EE3340"/>
    <w:rsid w:val="00EE41E3"/>
    <w:rsid w:val="00EE58EF"/>
    <w:rsid w:val="00EF07AD"/>
    <w:rsid w:val="00EF3069"/>
    <w:rsid w:val="00F00690"/>
    <w:rsid w:val="00F00977"/>
    <w:rsid w:val="00F00C47"/>
    <w:rsid w:val="00F01E6C"/>
    <w:rsid w:val="00F02D27"/>
    <w:rsid w:val="00F04D7C"/>
    <w:rsid w:val="00F12006"/>
    <w:rsid w:val="00F12ECD"/>
    <w:rsid w:val="00F14F74"/>
    <w:rsid w:val="00F21C61"/>
    <w:rsid w:val="00F221CF"/>
    <w:rsid w:val="00F22396"/>
    <w:rsid w:val="00F22DDC"/>
    <w:rsid w:val="00F230BB"/>
    <w:rsid w:val="00F23403"/>
    <w:rsid w:val="00F25ED7"/>
    <w:rsid w:val="00F269D8"/>
    <w:rsid w:val="00F27FBB"/>
    <w:rsid w:val="00F31353"/>
    <w:rsid w:val="00F31F5C"/>
    <w:rsid w:val="00F322F8"/>
    <w:rsid w:val="00F33630"/>
    <w:rsid w:val="00F33640"/>
    <w:rsid w:val="00F33EB8"/>
    <w:rsid w:val="00F33FEF"/>
    <w:rsid w:val="00F346AF"/>
    <w:rsid w:val="00F3606C"/>
    <w:rsid w:val="00F36C48"/>
    <w:rsid w:val="00F37CCA"/>
    <w:rsid w:val="00F42A04"/>
    <w:rsid w:val="00F4574E"/>
    <w:rsid w:val="00F46E8B"/>
    <w:rsid w:val="00F475F2"/>
    <w:rsid w:val="00F50F83"/>
    <w:rsid w:val="00F5115B"/>
    <w:rsid w:val="00F55E0A"/>
    <w:rsid w:val="00F56A62"/>
    <w:rsid w:val="00F56CF9"/>
    <w:rsid w:val="00F62510"/>
    <w:rsid w:val="00F627F0"/>
    <w:rsid w:val="00F64156"/>
    <w:rsid w:val="00F64AB7"/>
    <w:rsid w:val="00F66E2C"/>
    <w:rsid w:val="00F70614"/>
    <w:rsid w:val="00F71A50"/>
    <w:rsid w:val="00F72C7A"/>
    <w:rsid w:val="00F739B6"/>
    <w:rsid w:val="00F8203D"/>
    <w:rsid w:val="00F843F7"/>
    <w:rsid w:val="00F845A3"/>
    <w:rsid w:val="00F86523"/>
    <w:rsid w:val="00F87B18"/>
    <w:rsid w:val="00F87B5E"/>
    <w:rsid w:val="00F94335"/>
    <w:rsid w:val="00F9444B"/>
    <w:rsid w:val="00F95F82"/>
    <w:rsid w:val="00FA07AA"/>
    <w:rsid w:val="00FA1E03"/>
    <w:rsid w:val="00FA434D"/>
    <w:rsid w:val="00FA443C"/>
    <w:rsid w:val="00FA71AE"/>
    <w:rsid w:val="00FB2C61"/>
    <w:rsid w:val="00FB2DD4"/>
    <w:rsid w:val="00FB44BA"/>
    <w:rsid w:val="00FB4725"/>
    <w:rsid w:val="00FB624E"/>
    <w:rsid w:val="00FB7EBA"/>
    <w:rsid w:val="00FC0501"/>
    <w:rsid w:val="00FC45B7"/>
    <w:rsid w:val="00FC4FBB"/>
    <w:rsid w:val="00FC7402"/>
    <w:rsid w:val="00FC76B7"/>
    <w:rsid w:val="00FD0573"/>
    <w:rsid w:val="00FD4AD2"/>
    <w:rsid w:val="00FD4C7A"/>
    <w:rsid w:val="00FD52B8"/>
    <w:rsid w:val="00FD6904"/>
    <w:rsid w:val="00FD7361"/>
    <w:rsid w:val="00FD753B"/>
    <w:rsid w:val="00FE02C2"/>
    <w:rsid w:val="00FE0948"/>
    <w:rsid w:val="00FE0DF1"/>
    <w:rsid w:val="00FE25EB"/>
    <w:rsid w:val="00FE272D"/>
    <w:rsid w:val="00FE6891"/>
    <w:rsid w:val="00FF0109"/>
    <w:rsid w:val="00FF08A8"/>
    <w:rsid w:val="00FF44C0"/>
    <w:rsid w:val="00FF562D"/>
    <w:rsid w:val="00FF5708"/>
    <w:rsid w:val="00FF5875"/>
    <w:rsid w:val="00FF6FDD"/>
    <w:rsid w:val="00FF70B9"/>
    <w:rsid w:val="00FF71A3"/>
    <w:rsid w:val="00FF7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EE8D68"/>
  <w15:docId w15:val="{7839A933-3EEE-4883-96D4-0074B74F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1"/>
    <w:qFormat/>
    <w:rsid w:val="00DB6ABA"/>
    <w:pPr>
      <w:widowControl w:val="0"/>
      <w:spacing w:before="10" w:after="0" w:line="240" w:lineRule="auto"/>
      <w:ind w:left="363" w:right="1083"/>
      <w:jc w:val="center"/>
      <w:outlineLvl w:val="0"/>
    </w:pPr>
    <w:rPr>
      <w:rFonts w:ascii="Times New Roman" w:eastAsia="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1AA3"/>
    <w:rPr>
      <w:sz w:val="16"/>
      <w:szCs w:val="16"/>
    </w:rPr>
  </w:style>
  <w:style w:type="paragraph" w:styleId="CommentText">
    <w:name w:val="annotation text"/>
    <w:basedOn w:val="Normal"/>
    <w:link w:val="CommentTextChar"/>
    <w:uiPriority w:val="99"/>
    <w:semiHidden/>
    <w:unhideWhenUsed/>
    <w:rsid w:val="00261AA3"/>
    <w:pPr>
      <w:spacing w:line="240" w:lineRule="auto"/>
    </w:pPr>
    <w:rPr>
      <w:sz w:val="20"/>
      <w:szCs w:val="20"/>
    </w:rPr>
  </w:style>
  <w:style w:type="character" w:customStyle="1" w:styleId="CommentTextChar">
    <w:name w:val="Comment Text Char"/>
    <w:basedOn w:val="DefaultParagraphFont"/>
    <w:link w:val="CommentText"/>
    <w:uiPriority w:val="99"/>
    <w:semiHidden/>
    <w:rsid w:val="00261AA3"/>
    <w:rPr>
      <w:sz w:val="20"/>
      <w:szCs w:val="20"/>
    </w:rPr>
  </w:style>
  <w:style w:type="paragraph" w:styleId="CommentSubject">
    <w:name w:val="annotation subject"/>
    <w:basedOn w:val="CommentText"/>
    <w:next w:val="CommentText"/>
    <w:link w:val="CommentSubjectChar"/>
    <w:uiPriority w:val="99"/>
    <w:semiHidden/>
    <w:unhideWhenUsed/>
    <w:rsid w:val="00261AA3"/>
    <w:rPr>
      <w:b/>
      <w:bCs/>
    </w:rPr>
  </w:style>
  <w:style w:type="character" w:customStyle="1" w:styleId="CommentSubjectChar">
    <w:name w:val="Comment Subject Char"/>
    <w:basedOn w:val="CommentTextChar"/>
    <w:link w:val="CommentSubject"/>
    <w:uiPriority w:val="99"/>
    <w:semiHidden/>
    <w:rsid w:val="00261AA3"/>
    <w:rPr>
      <w:b/>
      <w:bCs/>
      <w:sz w:val="20"/>
      <w:szCs w:val="20"/>
    </w:rPr>
  </w:style>
  <w:style w:type="paragraph" w:styleId="BalloonText">
    <w:name w:val="Balloon Text"/>
    <w:basedOn w:val="Normal"/>
    <w:link w:val="BalloonTextChar"/>
    <w:uiPriority w:val="99"/>
    <w:semiHidden/>
    <w:unhideWhenUsed/>
    <w:rsid w:val="00261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AA3"/>
    <w:rPr>
      <w:rFonts w:ascii="Segoe UI" w:hAnsi="Segoe UI" w:cs="Segoe UI"/>
      <w:sz w:val="18"/>
      <w:szCs w:val="18"/>
    </w:rPr>
  </w:style>
  <w:style w:type="paragraph" w:styleId="Header">
    <w:name w:val="header"/>
    <w:basedOn w:val="Normal"/>
    <w:link w:val="HeaderChar"/>
    <w:uiPriority w:val="99"/>
    <w:unhideWhenUsed/>
    <w:rsid w:val="00715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962"/>
  </w:style>
  <w:style w:type="paragraph" w:styleId="Footer">
    <w:name w:val="footer"/>
    <w:basedOn w:val="Normal"/>
    <w:link w:val="FooterChar"/>
    <w:uiPriority w:val="99"/>
    <w:unhideWhenUsed/>
    <w:rsid w:val="0071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962"/>
  </w:style>
  <w:style w:type="paragraph" w:styleId="ListParagraph">
    <w:name w:val="List Paragraph"/>
    <w:basedOn w:val="Normal"/>
    <w:uiPriority w:val="34"/>
    <w:qFormat/>
    <w:rsid w:val="00A05EA9"/>
    <w:pPr>
      <w:ind w:left="720"/>
      <w:contextualSpacing/>
    </w:pPr>
  </w:style>
  <w:style w:type="paragraph" w:styleId="NoSpacing">
    <w:name w:val="No Spacing"/>
    <w:uiPriority w:val="1"/>
    <w:qFormat/>
    <w:rsid w:val="00B41EF2"/>
    <w:pPr>
      <w:spacing w:after="0" w:line="240" w:lineRule="auto"/>
    </w:pPr>
  </w:style>
  <w:style w:type="character" w:styleId="PageNumber">
    <w:name w:val="page number"/>
    <w:basedOn w:val="DefaultParagraphFont"/>
    <w:uiPriority w:val="99"/>
    <w:semiHidden/>
    <w:unhideWhenUsed/>
    <w:rsid w:val="00B41EF2"/>
  </w:style>
  <w:style w:type="character" w:customStyle="1" w:styleId="Heading1Char">
    <w:name w:val="Heading 1 Char"/>
    <w:basedOn w:val="DefaultParagraphFont"/>
    <w:link w:val="Heading1"/>
    <w:uiPriority w:val="1"/>
    <w:rsid w:val="00DB6ABA"/>
    <w:rPr>
      <w:rFonts w:ascii="Times New Roman" w:eastAsia="Times New Roman" w:hAnsi="Times New Roman" w:cs="Times New Roman"/>
      <w:i/>
      <w:sz w:val="26"/>
      <w:szCs w:val="26"/>
    </w:rPr>
  </w:style>
  <w:style w:type="numbering" w:customStyle="1" w:styleId="NoList1">
    <w:name w:val="No List1"/>
    <w:next w:val="NoList"/>
    <w:uiPriority w:val="99"/>
    <w:semiHidden/>
    <w:unhideWhenUsed/>
    <w:rsid w:val="00DB6ABA"/>
  </w:style>
  <w:style w:type="character" w:customStyle="1" w:styleId="Hyperlink1">
    <w:name w:val="Hyperlink1"/>
    <w:basedOn w:val="DefaultParagraphFont"/>
    <w:uiPriority w:val="99"/>
    <w:unhideWhenUsed/>
    <w:rsid w:val="00DB6ABA"/>
    <w:rPr>
      <w:color w:val="0000FF"/>
      <w:u w:val="single"/>
    </w:rPr>
  </w:style>
  <w:style w:type="paragraph" w:styleId="BodyText">
    <w:name w:val="Body Text"/>
    <w:basedOn w:val="Normal"/>
    <w:link w:val="BodyTextChar"/>
    <w:uiPriority w:val="1"/>
    <w:qFormat/>
    <w:rsid w:val="00DB6ABA"/>
    <w:pPr>
      <w:widowControl w:val="0"/>
      <w:spacing w:before="1" w:after="0" w:line="240" w:lineRule="auto"/>
      <w:ind w:left="100" w:right="112" w:firstLine="331"/>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B6ABA"/>
    <w:rPr>
      <w:rFonts w:ascii="Times New Roman" w:eastAsia="Times New Roman" w:hAnsi="Times New Roman" w:cs="Times New Roman"/>
    </w:rPr>
  </w:style>
  <w:style w:type="paragraph" w:customStyle="1" w:styleId="AbsRCCTTitleTimesNewRoman12pt0">
    <w:name w:val="AbsRCCT_Title + Times New Roman 12 pt + После:  0 пт"/>
    <w:basedOn w:val="Normal"/>
    <w:uiPriority w:val="99"/>
    <w:rsid w:val="00DB6ABA"/>
    <w:pPr>
      <w:spacing w:after="0" w:line="240" w:lineRule="auto"/>
      <w:jc w:val="center"/>
    </w:pPr>
    <w:rPr>
      <w:rFonts w:ascii="Times New Roman" w:eastAsia="Times New Roman" w:hAnsi="Times New Roman" w:cs="Times New Roman"/>
      <w:b/>
      <w:bCs/>
      <w:caps/>
      <w:sz w:val="24"/>
      <w:szCs w:val="24"/>
      <w:lang w:eastAsia="ru-RU"/>
    </w:rPr>
  </w:style>
  <w:style w:type="character" w:styleId="Hyperlink">
    <w:name w:val="Hyperlink"/>
    <w:basedOn w:val="DefaultParagraphFont"/>
    <w:uiPriority w:val="99"/>
    <w:unhideWhenUsed/>
    <w:rsid w:val="00DB6ABA"/>
    <w:rPr>
      <w:color w:val="0563C1" w:themeColor="hyperlink"/>
      <w:u w:val="single"/>
    </w:rPr>
  </w:style>
  <w:style w:type="paragraph" w:styleId="NormalWeb">
    <w:name w:val="Normal (Web)"/>
    <w:basedOn w:val="Normal"/>
    <w:uiPriority w:val="99"/>
    <w:semiHidden/>
    <w:unhideWhenUsed/>
    <w:rsid w:val="00D00F3A"/>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612214">
      <w:bodyDiv w:val="1"/>
      <w:marLeft w:val="0"/>
      <w:marRight w:val="0"/>
      <w:marTop w:val="0"/>
      <w:marBottom w:val="0"/>
      <w:divBdr>
        <w:top w:val="none" w:sz="0" w:space="0" w:color="auto"/>
        <w:left w:val="none" w:sz="0" w:space="0" w:color="auto"/>
        <w:bottom w:val="none" w:sz="0" w:space="0" w:color="auto"/>
        <w:right w:val="none" w:sz="0" w:space="0" w:color="auto"/>
      </w:divBdr>
    </w:div>
    <w:div w:id="976373927">
      <w:bodyDiv w:val="1"/>
      <w:marLeft w:val="0"/>
      <w:marRight w:val="0"/>
      <w:marTop w:val="0"/>
      <w:marBottom w:val="0"/>
      <w:divBdr>
        <w:top w:val="none" w:sz="0" w:space="0" w:color="auto"/>
        <w:left w:val="none" w:sz="0" w:space="0" w:color="auto"/>
        <w:bottom w:val="none" w:sz="0" w:space="0" w:color="auto"/>
        <w:right w:val="none" w:sz="0" w:space="0" w:color="auto"/>
      </w:divBdr>
    </w:div>
    <w:div w:id="1230994360">
      <w:bodyDiv w:val="1"/>
      <w:marLeft w:val="0"/>
      <w:marRight w:val="0"/>
      <w:marTop w:val="0"/>
      <w:marBottom w:val="0"/>
      <w:divBdr>
        <w:top w:val="none" w:sz="0" w:space="0" w:color="auto"/>
        <w:left w:val="none" w:sz="0" w:space="0" w:color="auto"/>
        <w:bottom w:val="none" w:sz="0" w:space="0" w:color="auto"/>
        <w:right w:val="none" w:sz="0" w:space="0" w:color="auto"/>
      </w:divBdr>
    </w:div>
    <w:div w:id="1618947214">
      <w:bodyDiv w:val="1"/>
      <w:marLeft w:val="0"/>
      <w:marRight w:val="0"/>
      <w:marTop w:val="0"/>
      <w:marBottom w:val="0"/>
      <w:divBdr>
        <w:top w:val="none" w:sz="0" w:space="0" w:color="auto"/>
        <w:left w:val="none" w:sz="0" w:space="0" w:color="auto"/>
        <w:bottom w:val="none" w:sz="0" w:space="0" w:color="auto"/>
        <w:right w:val="none" w:sz="0" w:space="0" w:color="auto"/>
      </w:divBdr>
    </w:div>
    <w:div w:id="1790317856">
      <w:bodyDiv w:val="1"/>
      <w:marLeft w:val="0"/>
      <w:marRight w:val="0"/>
      <w:marTop w:val="0"/>
      <w:marBottom w:val="0"/>
      <w:divBdr>
        <w:top w:val="none" w:sz="0" w:space="0" w:color="auto"/>
        <w:left w:val="none" w:sz="0" w:space="0" w:color="auto"/>
        <w:bottom w:val="none" w:sz="0" w:space="0" w:color="auto"/>
        <w:right w:val="none" w:sz="0" w:space="0" w:color="auto"/>
      </w:divBdr>
    </w:div>
    <w:div w:id="200554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hyperlink" Target="mailto:opavlov@wpi.edu" TargetMode="External"/><Relationship Id="rId24" Type="http://schemas.openxmlformats.org/officeDocument/2006/relationships/hyperlink" Target="mailto:vpavlov@" TargetMode="External"/><Relationship Id="rId25" Type="http://schemas.openxmlformats.org/officeDocument/2006/relationships/image" Target="media/image10.tiff"/><Relationship Id="rId26" Type="http://schemas.openxmlformats.org/officeDocument/2006/relationships/image" Target="media/image11.tiff"/><Relationship Id="rId27" Type="http://schemas.openxmlformats.org/officeDocument/2006/relationships/hyperlink" Target="mailto:asadybek@usc.edu" TargetMode="External"/><Relationship Id="rId28" Type="http://schemas.openxmlformats.org/officeDocument/2006/relationships/hyperlink" Target="mailto:sadybeko@usc.edu" TargetMode="External"/><Relationship Id="rId29" Type="http://schemas.openxmlformats.org/officeDocument/2006/relationships/hyperlink" Target="mailto:ivanova@usc.ed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mailto:Kerimbay@usc.edu" TargetMode="External"/><Relationship Id="rId31" Type="http://schemas.openxmlformats.org/officeDocument/2006/relationships/hyperlink" Target="mailto:kudichster@gmail.com" TargetMode="External"/><Relationship Id="rId32" Type="http://schemas.openxmlformats.org/officeDocument/2006/relationships/hyperlink" Target="mailto:korovina@usc.edu" TargetMode="External"/><Relationship Id="rId9" Type="http://schemas.openxmlformats.org/officeDocument/2006/relationships/hyperlink" Target="mailto:%20gunina@usc.edu"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ikhail.Dikov@OSUMC.edu" TargetMode="External"/><Relationship Id="rId33" Type="http://schemas.openxmlformats.org/officeDocument/2006/relationships/hyperlink" Target="mailto:muhin@usc.edu" TargetMode="External"/><Relationship Id="rId34" Type="http://schemas.openxmlformats.org/officeDocument/2006/relationships/hyperlink" Target="mailto:orms@usc.edu" TargetMode="External"/><Relationship Id="rId35" Type="http://schemas.openxmlformats.org/officeDocument/2006/relationships/hyperlink" Target="mailto:damirpop@usc.edu" TargetMode="External"/><Relationship Id="rId36" Type="http://schemas.openxmlformats.org/officeDocument/2006/relationships/hyperlink" Target="mailto:rodchenk@usc.edu" TargetMode="External"/><Relationship Id="rId10" Type="http://schemas.openxmlformats.org/officeDocument/2006/relationships/hyperlink" Target="mailto:sluk@lle.rochester.edu" TargetMode="Externa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hyperlink" Target="mailto:olya@math.ucla.edu" TargetMode="External"/><Relationship Id="rId15" Type="http://schemas.openxmlformats.org/officeDocument/2006/relationships/image" Target="media/image4.jpg"/><Relationship Id="rId16" Type="http://schemas.openxmlformats.org/officeDocument/2006/relationships/image" Target="media/image5.png"/><Relationship Id="rId17" Type="http://schemas.openxmlformats.org/officeDocument/2006/relationships/hyperlink" Target="mailto:nazarova@usc.edu" TargetMode="External"/><Relationship Id="rId18" Type="http://schemas.openxmlformats.org/officeDocument/2006/relationships/hyperlink" Target="mailto:fokin@usc.edu" TargetMode="External"/><Relationship Id="rId19" Type="http://schemas.openxmlformats.org/officeDocument/2006/relationships/image" Target="media/image6.png"/><Relationship Id="rId37" Type="http://schemas.openxmlformats.org/officeDocument/2006/relationships/hyperlink" Target="mailto:vlasento@usc.edu" TargetMode="External"/><Relationship Id="rId38" Type="http://schemas.openxmlformats.org/officeDocument/2006/relationships/hyperlink" Target="mailto:lvlasoc@usc.edu" TargetMode="Externa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27AB-2D1E-1246-9937-FED09313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7918</Words>
  <Characters>45139</Characters>
  <Application>Microsoft Macintosh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V</dc:creator>
  <cp:keywords/>
  <dc:description/>
  <cp:lastModifiedBy>Varticovski, Lyuba (NIH/NCI) [E]</cp:lastModifiedBy>
  <cp:revision>3</cp:revision>
  <cp:lastPrinted>2016-11-01T20:21:00Z</cp:lastPrinted>
  <dcterms:created xsi:type="dcterms:W3CDTF">2016-11-03T03:42:00Z</dcterms:created>
  <dcterms:modified xsi:type="dcterms:W3CDTF">2016-11-03T03:55:00Z</dcterms:modified>
</cp:coreProperties>
</file>